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DB65" w14:textId="77777777"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71FAA767"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37F5020B" w14:textId="77777777"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14:paraId="4D5C41ED"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sidRPr="002D0AE0">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675A0A72" w14:textId="77777777"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14:paraId="044FA018" w14:textId="77777777"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7DBD62AD" w14:textId="77777777"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657F7C42" w14:textId="77777777" w:rsidR="00187D68" w:rsidRPr="00764A85" w:rsidRDefault="00187D68" w:rsidP="00532286">
      <w:pPr>
        <w:spacing w:before="120"/>
        <w:jc w:val="center"/>
        <w:rPr>
          <w:b/>
          <w:sz w:val="28"/>
          <w:szCs w:val="28"/>
        </w:rPr>
      </w:pPr>
    </w:p>
    <w:p w14:paraId="66CEE217" w14:textId="77777777" w:rsidR="00C2718F" w:rsidRPr="00764A85" w:rsidRDefault="00C2718F" w:rsidP="00290199">
      <w:pPr>
        <w:pageBreakBefore/>
        <w:spacing w:before="120"/>
        <w:jc w:val="center"/>
        <w:rPr>
          <w:b/>
          <w:sz w:val="28"/>
          <w:szCs w:val="28"/>
        </w:rPr>
      </w:pPr>
      <w:r w:rsidRPr="00764A85">
        <w:rPr>
          <w:b/>
          <w:sz w:val="28"/>
          <w:szCs w:val="28"/>
        </w:rPr>
        <w:lastRenderedPageBreak/>
        <w:t>GRANT CONTRACT</w:t>
      </w:r>
    </w:p>
    <w:p w14:paraId="29C47EB3"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723D538B"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35BAF661"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608ABCE1"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457CF52E" w14:textId="77777777"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764A85">
        <w:rPr>
          <w:sz w:val="22"/>
        </w:rPr>
        <w:t>[</w:t>
      </w:r>
      <w:r w:rsidR="00C2718F" w:rsidRPr="002D0AE0">
        <w:rPr>
          <w:sz w:val="22"/>
          <w:highlight w:val="lightGray"/>
        </w:rPr>
        <w:t xml:space="preserve">The European </w:t>
      </w:r>
      <w:r w:rsidR="00A304BF" w:rsidRPr="002D0AE0">
        <w:rPr>
          <w:sz w:val="22"/>
          <w:highlight w:val="lightGray"/>
        </w:rPr>
        <w:t>Union</w:t>
      </w:r>
      <w:r w:rsidR="00C2718F" w:rsidRPr="002D0AE0">
        <w:rPr>
          <w:sz w:val="22"/>
          <w:highlight w:val="lightGray"/>
        </w:rPr>
        <w:t xml:space="preserve">, represented by the </w:t>
      </w:r>
      <w:r w:rsidR="00A304BF" w:rsidRPr="002D0AE0">
        <w:rPr>
          <w:sz w:val="22"/>
          <w:highlight w:val="lightGray"/>
        </w:rPr>
        <w:t xml:space="preserve">European </w:t>
      </w:r>
      <w:r w:rsidR="00C2718F" w:rsidRPr="002D0AE0">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65D6BFB3"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7A8515A2" w14:textId="77777777" w:rsidR="006A0EBA" w:rsidRDefault="006A0EBA" w:rsidP="00532286">
      <w:pPr>
        <w:tabs>
          <w:tab w:val="left" w:pos="-1701"/>
          <w:tab w:val="left" w:pos="-1560"/>
          <w:tab w:val="left" w:pos="-1440"/>
        </w:tabs>
        <w:spacing w:before="120"/>
        <w:jc w:val="right"/>
        <w:rPr>
          <w:sz w:val="22"/>
        </w:rPr>
      </w:pPr>
    </w:p>
    <w:p w14:paraId="5E9BDF5C" w14:textId="77777777" w:rsidR="006A0EBA" w:rsidRPr="00764A85" w:rsidRDefault="006A0EBA" w:rsidP="00532286">
      <w:pPr>
        <w:tabs>
          <w:tab w:val="left" w:pos="-1701"/>
          <w:tab w:val="left" w:pos="-1560"/>
          <w:tab w:val="left" w:pos="-1440"/>
        </w:tabs>
        <w:spacing w:before="120"/>
        <w:jc w:val="right"/>
        <w:rPr>
          <w:sz w:val="22"/>
        </w:rPr>
      </w:pPr>
    </w:p>
    <w:p w14:paraId="1CD4C1D6"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291CFA6C"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7BFC63E"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73251D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71EA982F"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DD42AD"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7653CD92" w14:textId="77777777" w:rsidR="00B9146B" w:rsidRPr="00764A85" w:rsidRDefault="00B9146B" w:rsidP="00C76959">
      <w:pPr>
        <w:spacing w:before="120"/>
        <w:jc w:val="both"/>
        <w:rPr>
          <w:sz w:val="22"/>
          <w:szCs w:val="22"/>
        </w:rPr>
      </w:pPr>
    </w:p>
    <w:p w14:paraId="08025B5E"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2D0AE0">
        <w:rPr>
          <w:sz w:val="22"/>
          <w:szCs w:val="22"/>
          <w:highlight w:val="lightGray"/>
        </w:rPr>
        <w:t>hereinafter the</w:t>
      </w:r>
      <w:r w:rsidR="00B9146B" w:rsidRPr="002D0AE0">
        <w:rPr>
          <w:sz w:val="22"/>
          <w:szCs w:val="22"/>
          <w:highlight w:val="lightGray"/>
        </w:rPr>
        <w:t xml:space="preserve"> </w:t>
      </w:r>
      <w:r w:rsidR="003C0331" w:rsidRPr="002D0AE0">
        <w:rPr>
          <w:sz w:val="22"/>
          <w:szCs w:val="22"/>
          <w:highlight w:val="lightGray"/>
        </w:rPr>
        <w:t>‘</w:t>
      </w:r>
      <w:r w:rsidR="00BF0980" w:rsidRPr="002D0AE0">
        <w:rPr>
          <w:sz w:val="22"/>
          <w:szCs w:val="22"/>
          <w:highlight w:val="lightGray"/>
        </w:rPr>
        <w:t>c</w:t>
      </w:r>
      <w:r w:rsidR="00B9146B" w:rsidRPr="002D0AE0">
        <w:rPr>
          <w:sz w:val="22"/>
          <w:szCs w:val="22"/>
          <w:highlight w:val="lightGray"/>
        </w:rPr>
        <w:t>o</w:t>
      </w:r>
      <w:r w:rsidR="00360390" w:rsidRPr="002D0AE0">
        <w:rPr>
          <w:sz w:val="22"/>
          <w:szCs w:val="22"/>
          <w:highlight w:val="lightGray"/>
        </w:rPr>
        <w:t>ordinator</w:t>
      </w:r>
      <w:r w:rsidR="003C0331" w:rsidRPr="002D0AE0">
        <w:rPr>
          <w:sz w:val="22"/>
          <w:szCs w:val="22"/>
          <w:highlight w:val="lightGray"/>
        </w:rPr>
        <w:t>’</w:t>
      </w:r>
    </w:p>
    <w:p w14:paraId="5D77EC6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5CB521A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2BD8F5A3"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2D0AE0">
        <w:rPr>
          <w:sz w:val="22"/>
          <w:szCs w:val="22"/>
          <w:highlight w:val="lightGray"/>
        </w:rPr>
        <w:t>and</w:t>
      </w:r>
      <w:r w:rsidR="00360390" w:rsidRPr="00764A85">
        <w:rPr>
          <w:sz w:val="22"/>
          <w:szCs w:val="22"/>
        </w:rPr>
        <w:t xml:space="preserve"> </w:t>
      </w:r>
    </w:p>
    <w:p w14:paraId="3D542C4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6132A2BC"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6E9A006D"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50F58A6"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58C8A64E"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24A0DB8C"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2D0AE0">
        <w:rPr>
          <w:sz w:val="22"/>
          <w:szCs w:val="22"/>
          <w:highlight w:val="lightGray"/>
        </w:rPr>
        <w:t>who have conferred powers of attorney for the purposes of the signature of the agreement t</w:t>
      </w:r>
      <w:r w:rsidR="00B9146B" w:rsidRPr="002D0AE0">
        <w:rPr>
          <w:sz w:val="22"/>
          <w:szCs w:val="22"/>
          <w:highlight w:val="lightGray"/>
        </w:rPr>
        <w:t xml:space="preserve">o the </w:t>
      </w:r>
      <w:r w:rsidR="00BF0980" w:rsidRPr="002D0AE0">
        <w:rPr>
          <w:sz w:val="22"/>
          <w:szCs w:val="22"/>
          <w:highlight w:val="lightGray"/>
        </w:rPr>
        <w:t>c</w:t>
      </w:r>
      <w:r w:rsidR="00B9146B" w:rsidRPr="002D0AE0">
        <w:rPr>
          <w:sz w:val="22"/>
          <w:szCs w:val="22"/>
          <w:highlight w:val="lightGray"/>
        </w:rPr>
        <w:t>oo</w:t>
      </w:r>
      <w:r w:rsidRPr="002D0AE0">
        <w:rPr>
          <w:sz w:val="22"/>
          <w:szCs w:val="22"/>
          <w:highlight w:val="lightGray"/>
        </w:rPr>
        <w:t>rdinator</w:t>
      </w:r>
      <w:r w:rsidR="00B67F8B" w:rsidRPr="002D0AE0">
        <w:rPr>
          <w:rStyle w:val="FootnoteReference"/>
          <w:sz w:val="22"/>
          <w:szCs w:val="22"/>
          <w:highlight w:val="lightGray"/>
        </w:rPr>
        <w:footnoteReference w:id="1"/>
      </w:r>
      <w:r w:rsidRPr="002D0AE0">
        <w:rPr>
          <w:sz w:val="22"/>
          <w:szCs w:val="22"/>
          <w:highlight w:val="lightGray"/>
        </w:rPr>
        <w:t xml:space="preserve">, collectively </w:t>
      </w:r>
      <w:r w:rsidR="00B9146B" w:rsidRPr="002D0AE0">
        <w:rPr>
          <w:sz w:val="22"/>
          <w:szCs w:val="22"/>
          <w:highlight w:val="lightGray"/>
        </w:rPr>
        <w:t xml:space="preserve">referred to as </w:t>
      </w:r>
      <w:r w:rsidR="003C0331" w:rsidRPr="002D0AE0">
        <w:rPr>
          <w:sz w:val="22"/>
          <w:szCs w:val="22"/>
          <w:highlight w:val="lightGray"/>
        </w:rPr>
        <w:t>‘b</w:t>
      </w:r>
      <w:r w:rsidR="00B9146B" w:rsidRPr="002D0AE0">
        <w:rPr>
          <w:sz w:val="22"/>
          <w:szCs w:val="22"/>
          <w:highlight w:val="lightGray"/>
        </w:rPr>
        <w:t>eneficiary(</w:t>
      </w:r>
      <w:proofErr w:type="spellStart"/>
      <w:r w:rsidR="00B9146B" w:rsidRPr="002D0AE0">
        <w:rPr>
          <w:sz w:val="22"/>
          <w:szCs w:val="22"/>
          <w:highlight w:val="lightGray"/>
        </w:rPr>
        <w:t>ies</w:t>
      </w:r>
      <w:proofErr w:type="spellEnd"/>
      <w:r w:rsidR="00B9146B" w:rsidRPr="002D0AE0">
        <w:rPr>
          <w:sz w:val="22"/>
          <w:szCs w:val="22"/>
          <w:highlight w:val="lightGray"/>
        </w:rPr>
        <w:t>)</w:t>
      </w:r>
      <w:r w:rsidR="003C0331" w:rsidRPr="002D0AE0">
        <w:rPr>
          <w:sz w:val="22"/>
          <w:szCs w:val="22"/>
          <w:highlight w:val="lightGray"/>
        </w:rPr>
        <w:t>’</w:t>
      </w:r>
      <w:r w:rsidRPr="002D0AE0">
        <w:rPr>
          <w:sz w:val="22"/>
          <w:szCs w:val="22"/>
          <w:highlight w:val="lightGray"/>
        </w:rPr>
        <w:t xml:space="preserve"> where a provision applie</w:t>
      </w:r>
      <w:r w:rsidR="00360390" w:rsidRPr="002D0AE0">
        <w:rPr>
          <w:sz w:val="22"/>
          <w:szCs w:val="22"/>
          <w:highlight w:val="lightGray"/>
        </w:rPr>
        <w:t xml:space="preserve">s without distinction to the </w:t>
      </w:r>
      <w:r w:rsidR="00BF0980" w:rsidRPr="002D0AE0">
        <w:rPr>
          <w:sz w:val="22"/>
          <w:szCs w:val="22"/>
          <w:highlight w:val="lightGray"/>
        </w:rPr>
        <w:t>c</w:t>
      </w:r>
      <w:r w:rsidR="00360390" w:rsidRPr="002D0AE0">
        <w:rPr>
          <w:sz w:val="22"/>
          <w:szCs w:val="22"/>
          <w:highlight w:val="lightGray"/>
        </w:rPr>
        <w:t xml:space="preserve">oordinator and </w:t>
      </w:r>
      <w:r w:rsidR="006A0EBA" w:rsidRPr="002D0AE0">
        <w:rPr>
          <w:sz w:val="22"/>
          <w:szCs w:val="22"/>
          <w:highlight w:val="lightGray"/>
        </w:rPr>
        <w:t>the co-</w:t>
      </w:r>
      <w:r w:rsidR="003C0331" w:rsidRPr="002D0AE0">
        <w:rPr>
          <w:sz w:val="22"/>
          <w:szCs w:val="22"/>
          <w:highlight w:val="lightGray"/>
        </w:rPr>
        <w:t>b</w:t>
      </w:r>
      <w:r w:rsidR="006A0EBA" w:rsidRPr="002D0AE0">
        <w:rPr>
          <w:sz w:val="22"/>
          <w:szCs w:val="22"/>
          <w:highlight w:val="lightGray"/>
        </w:rPr>
        <w:t>eneficiary(</w:t>
      </w:r>
      <w:proofErr w:type="spellStart"/>
      <w:r w:rsidR="006A0EBA" w:rsidRPr="002D0AE0">
        <w:rPr>
          <w:sz w:val="22"/>
          <w:szCs w:val="22"/>
          <w:highlight w:val="lightGray"/>
        </w:rPr>
        <w:t>ies</w:t>
      </w:r>
      <w:proofErr w:type="spellEnd"/>
      <w:proofErr w:type="gramStart"/>
      <w:r w:rsidR="006A0EBA" w:rsidRPr="002D0AE0">
        <w:rPr>
          <w:sz w:val="22"/>
          <w:szCs w:val="22"/>
          <w:highlight w:val="lightGray"/>
        </w:rPr>
        <w:t>)</w:t>
      </w:r>
      <w:r w:rsidR="00B63EAC" w:rsidRPr="00B63EAC">
        <w:rPr>
          <w:sz w:val="22"/>
          <w:szCs w:val="22"/>
        </w:rPr>
        <w:t xml:space="preserve"> </w:t>
      </w:r>
      <w:r w:rsidR="00B63EAC">
        <w:rPr>
          <w:sz w:val="22"/>
          <w:szCs w:val="22"/>
        </w:rPr>
        <w:t>]</w:t>
      </w:r>
      <w:proofErr w:type="gramEnd"/>
    </w:p>
    <w:p w14:paraId="13B5B59B"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3D04C20B"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7A94E574" w14:textId="77777777" w:rsidR="00360390" w:rsidRPr="00764A85" w:rsidRDefault="00360390" w:rsidP="00532286">
      <w:pPr>
        <w:spacing w:before="120"/>
        <w:jc w:val="both"/>
        <w:rPr>
          <w:sz w:val="22"/>
        </w:rPr>
      </w:pPr>
    </w:p>
    <w:p w14:paraId="3D337B97" w14:textId="77777777" w:rsidR="00C2718F" w:rsidRPr="00764A85" w:rsidRDefault="00C2718F" w:rsidP="00532286">
      <w:pPr>
        <w:spacing w:before="120"/>
        <w:jc w:val="both"/>
        <w:rPr>
          <w:sz w:val="22"/>
        </w:rPr>
      </w:pPr>
      <w:r w:rsidRPr="00764A85">
        <w:rPr>
          <w:sz w:val="22"/>
        </w:rPr>
        <w:t>have agreed as follows:</w:t>
      </w:r>
    </w:p>
    <w:p w14:paraId="7B1931C9" w14:textId="77777777" w:rsidR="00360390" w:rsidRPr="00764A85" w:rsidRDefault="00360390" w:rsidP="00532286">
      <w:pPr>
        <w:spacing w:before="120"/>
        <w:jc w:val="both"/>
        <w:rPr>
          <w:sz w:val="22"/>
        </w:rPr>
      </w:pPr>
    </w:p>
    <w:p w14:paraId="1097D55F"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2BE15FFA"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002BB1B9" w14:textId="77777777"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sidRPr="002D0AE0">
        <w:rPr>
          <w:sz w:val="22"/>
          <w:highlight w:val="lightGray"/>
        </w:rPr>
        <w:t xml:space="preserve">the implementation of </w:t>
      </w:r>
      <w:r w:rsidRPr="002D0AE0">
        <w:rPr>
          <w:sz w:val="22"/>
          <w:highlight w:val="lightGray"/>
        </w:rPr>
        <w:t xml:space="preserve">the </w:t>
      </w:r>
      <w:r w:rsidR="00F21491" w:rsidRPr="002D0AE0">
        <w:rPr>
          <w:sz w:val="22"/>
          <w:highlight w:val="lightGray"/>
        </w:rPr>
        <w:t>a</w:t>
      </w:r>
      <w:r w:rsidRPr="002D0AE0">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2D0AE0">
        <w:rPr>
          <w:sz w:val="22"/>
          <w:highlight w:val="lightGray"/>
        </w:rPr>
        <w:t>&gt;</w:t>
      </w:r>
      <w:r w:rsidRPr="002D0AE0">
        <w:rPr>
          <w:sz w:val="22"/>
          <w:highlight w:val="lightGray"/>
        </w:rPr>
        <w:t xml:space="preserve"> (the </w:t>
      </w:r>
      <w:r w:rsidR="00B479BA" w:rsidRPr="002D0AE0">
        <w:rPr>
          <w:sz w:val="22"/>
          <w:highlight w:val="lightGray"/>
        </w:rPr>
        <w:t>‘</w:t>
      </w:r>
      <w:r w:rsidR="00BF0980" w:rsidRPr="002D0AE0">
        <w:rPr>
          <w:sz w:val="22"/>
          <w:highlight w:val="lightGray"/>
        </w:rPr>
        <w:t>a</w:t>
      </w:r>
      <w:r w:rsidRPr="002D0AE0">
        <w:rPr>
          <w:sz w:val="22"/>
          <w:highlight w:val="lightGray"/>
        </w:rPr>
        <w:t>ction</w:t>
      </w:r>
      <w:r w:rsidR="00B479BA" w:rsidRPr="002D0AE0">
        <w:rPr>
          <w:sz w:val="22"/>
          <w:highlight w:val="lightGray"/>
        </w:rPr>
        <w:t>’</w:t>
      </w:r>
      <w:r w:rsidRPr="002D0AE0">
        <w:rPr>
          <w:sz w:val="22"/>
          <w:highlight w:val="lightGray"/>
        </w:rPr>
        <w:t>)</w:t>
      </w:r>
      <w:r w:rsidR="00615407" w:rsidRPr="002D0AE0">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sidRPr="002D0AE0">
        <w:rPr>
          <w:sz w:val="22"/>
          <w:highlight w:val="lightGray"/>
        </w:rPr>
        <w:t>: an operating grant</w:t>
      </w:r>
      <w:r w:rsidR="008F468F" w:rsidRPr="002D0AE0">
        <w:rPr>
          <w:sz w:val="22"/>
          <w:highlight w:val="lightGray"/>
        </w:rPr>
        <w:t xml:space="preserve"> for</w:t>
      </w:r>
      <w:r w:rsidR="00615407" w:rsidRPr="002D0AE0">
        <w:rPr>
          <w:sz w:val="22"/>
          <w:highlight w:val="lightGray"/>
        </w:rPr>
        <w:t xml:space="preserve"> </w:t>
      </w:r>
      <w:r w:rsidR="00615407" w:rsidRPr="00764A85">
        <w:rPr>
          <w:sz w:val="22"/>
          <w:highlight w:val="yellow"/>
        </w:rPr>
        <w:t>&lt;specify&gt;</w:t>
      </w:r>
      <w:r w:rsidR="00615407" w:rsidRPr="00764A85">
        <w:rPr>
          <w:sz w:val="22"/>
        </w:rPr>
        <w:t xml:space="preserve"> </w:t>
      </w:r>
      <w:r w:rsidR="00615407" w:rsidRPr="002D0AE0">
        <w:rPr>
          <w:sz w:val="22"/>
          <w:highlight w:val="lightGray"/>
        </w:rPr>
        <w:t xml:space="preserve">(the </w:t>
      </w:r>
      <w:r w:rsidR="008F468F" w:rsidRPr="002D0AE0">
        <w:rPr>
          <w:sz w:val="22"/>
          <w:highlight w:val="lightGray"/>
        </w:rPr>
        <w:t>'</w:t>
      </w:r>
      <w:r w:rsidR="003C0331" w:rsidRPr="002D0AE0">
        <w:rPr>
          <w:sz w:val="22"/>
          <w:highlight w:val="lightGray"/>
        </w:rPr>
        <w:t>w</w:t>
      </w:r>
      <w:r w:rsidR="008F468F" w:rsidRPr="002D0AE0">
        <w:rPr>
          <w:sz w:val="22"/>
          <w:highlight w:val="lightGray"/>
        </w:rPr>
        <w:t xml:space="preserve">ork </w:t>
      </w:r>
      <w:r w:rsidR="003C0331" w:rsidRPr="002D0AE0">
        <w:rPr>
          <w:sz w:val="22"/>
          <w:highlight w:val="lightGray"/>
        </w:rPr>
        <w:t>p</w:t>
      </w:r>
      <w:r w:rsidR="00615407" w:rsidRPr="002D0AE0">
        <w:rPr>
          <w:sz w:val="22"/>
          <w:highlight w:val="lightGray"/>
        </w:rPr>
        <w:t>rogramme'</w:t>
      </w:r>
      <w:proofErr w:type="gramStart"/>
      <w:r w:rsidR="00615407" w:rsidRPr="002D0AE0">
        <w:rPr>
          <w:sz w:val="22"/>
          <w:highlight w:val="lightGray"/>
        </w:rPr>
        <w:t>)</w:t>
      </w:r>
      <w:r w:rsidR="00615407" w:rsidRPr="00764A85">
        <w:rPr>
          <w:sz w:val="22"/>
        </w:rPr>
        <w:t xml:space="preserve"> ]</w:t>
      </w:r>
      <w:proofErr w:type="gramEnd"/>
      <w:r w:rsidR="002E60D5" w:rsidRPr="00764A85">
        <w:rPr>
          <w:sz w:val="22"/>
        </w:rPr>
        <w:t xml:space="preserve"> described in Annex I</w:t>
      </w:r>
      <w:r w:rsidRPr="00764A85">
        <w:rPr>
          <w:sz w:val="22"/>
        </w:rPr>
        <w:t>.</w:t>
      </w:r>
    </w:p>
    <w:p w14:paraId="274DA6A7"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68FF2118"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EA58870"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4F6FE7AF"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13180ADB" w14:textId="77777777" w:rsidR="00C2718F" w:rsidRPr="002D0AE0"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sidRPr="002D0AE0">
        <w:rPr>
          <w:sz w:val="22"/>
          <w:highlight w:val="lightGray"/>
        </w:rPr>
        <w:t>a</w:t>
      </w:r>
      <w:r w:rsidRPr="002D0AE0">
        <w:rPr>
          <w:sz w:val="22"/>
          <w:highlight w:val="lightGray"/>
        </w:rPr>
        <w:t>ction</w:t>
      </w:r>
      <w:r w:rsidR="00FB0431" w:rsidRPr="002D0AE0">
        <w:rPr>
          <w:sz w:val="22"/>
          <w:highlight w:val="lightGray"/>
        </w:rPr>
        <w:t>] [</w:t>
      </w:r>
      <w:r w:rsidR="003C0331" w:rsidRPr="002D0AE0">
        <w:rPr>
          <w:sz w:val="22"/>
          <w:highlight w:val="lightGray"/>
        </w:rPr>
        <w:t>w</w:t>
      </w:r>
      <w:r w:rsidR="008F468F" w:rsidRPr="002D0AE0">
        <w:rPr>
          <w:sz w:val="22"/>
          <w:highlight w:val="lightGray"/>
        </w:rPr>
        <w:t xml:space="preserve">ork </w:t>
      </w:r>
      <w:r w:rsidR="003C0331" w:rsidRPr="002D0AE0">
        <w:rPr>
          <w:sz w:val="22"/>
          <w:highlight w:val="lightGray"/>
        </w:rPr>
        <w:t>p</w:t>
      </w:r>
      <w:r w:rsidR="00615407" w:rsidRPr="002D0AE0">
        <w:rPr>
          <w:sz w:val="22"/>
          <w:highlight w:val="lightGray"/>
        </w:rPr>
        <w:t>rogramme</w:t>
      </w:r>
      <w:r w:rsidR="00FB0431">
        <w:rPr>
          <w:sz w:val="22"/>
        </w:rPr>
        <w:t>]</w:t>
      </w:r>
      <w:r w:rsidRPr="00764A85">
        <w:rPr>
          <w:sz w:val="22"/>
        </w:rPr>
        <w:t xml:space="preserve"> shall begin on:</w:t>
      </w:r>
    </w:p>
    <w:p w14:paraId="1C6524B7"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6F3E39F3" w14:textId="77777777" w:rsidR="00C2718F" w:rsidRPr="002D0AE0" w:rsidRDefault="00C2718F" w:rsidP="00532286">
      <w:pPr>
        <w:widowControl w:val="0"/>
        <w:spacing w:before="120"/>
        <w:ind w:left="851" w:hanging="142"/>
        <w:rPr>
          <w:snapToGrid w:val="0"/>
          <w:sz w:val="22"/>
          <w:highlight w:val="lightGray"/>
        </w:rPr>
      </w:pPr>
      <w:r w:rsidRPr="002D0AE0">
        <w:rPr>
          <w:i/>
          <w:snapToGrid w:val="0"/>
          <w:sz w:val="22"/>
          <w:highlight w:val="lightGray"/>
        </w:rPr>
        <w:t>-</w:t>
      </w:r>
      <w:r w:rsidRPr="002D0AE0">
        <w:rPr>
          <w:snapToGrid w:val="0"/>
          <w:sz w:val="22"/>
          <w:highlight w:val="lightGray"/>
        </w:rPr>
        <w:tab/>
      </w:r>
      <w:r w:rsidR="00DA3E61" w:rsidRPr="002D0AE0">
        <w:rPr>
          <w:snapToGrid w:val="0"/>
          <w:sz w:val="22"/>
          <w:highlight w:val="lightGray"/>
        </w:rPr>
        <w:t>[</w:t>
      </w:r>
      <w:r w:rsidRPr="002D0AE0">
        <w:rPr>
          <w:snapToGrid w:val="0"/>
          <w:sz w:val="22"/>
          <w:highlight w:val="lightGray"/>
        </w:rPr>
        <w:t xml:space="preserve">the day following that on which the </w:t>
      </w:r>
      <w:r w:rsidR="00F21491" w:rsidRPr="002D0AE0">
        <w:rPr>
          <w:snapToGrid w:val="0"/>
          <w:sz w:val="22"/>
          <w:highlight w:val="lightGray"/>
        </w:rPr>
        <w:t xml:space="preserve">second </w:t>
      </w:r>
      <w:r w:rsidRPr="002D0AE0">
        <w:rPr>
          <w:snapToGrid w:val="0"/>
          <w:sz w:val="22"/>
          <w:highlight w:val="lightGray"/>
        </w:rPr>
        <w:t xml:space="preserve">of the two </w:t>
      </w:r>
      <w:proofErr w:type="gramStart"/>
      <w:r w:rsidR="003C0331" w:rsidRPr="002D0AE0">
        <w:rPr>
          <w:snapToGrid w:val="0"/>
          <w:sz w:val="22"/>
          <w:highlight w:val="lightGray"/>
        </w:rPr>
        <w:t>p</w:t>
      </w:r>
      <w:r w:rsidRPr="002D0AE0">
        <w:rPr>
          <w:snapToGrid w:val="0"/>
          <w:sz w:val="22"/>
          <w:highlight w:val="lightGray"/>
        </w:rPr>
        <w:t>arties</w:t>
      </w:r>
      <w:proofErr w:type="gramEnd"/>
      <w:r w:rsidRPr="002D0AE0">
        <w:rPr>
          <w:snapToGrid w:val="0"/>
          <w:sz w:val="22"/>
          <w:highlight w:val="lightGray"/>
        </w:rPr>
        <w:t xml:space="preserve"> signs</w:t>
      </w:r>
      <w:r w:rsidR="00DA3E61" w:rsidRPr="002D0AE0">
        <w:rPr>
          <w:snapToGrid w:val="0"/>
          <w:sz w:val="22"/>
          <w:highlight w:val="lightGray"/>
        </w:rPr>
        <w:t>]</w:t>
      </w:r>
    </w:p>
    <w:p w14:paraId="41420554" w14:textId="77777777" w:rsidR="00FA57C7" w:rsidRPr="002D0AE0" w:rsidRDefault="00C2718F" w:rsidP="00532286">
      <w:pPr>
        <w:spacing w:before="120"/>
        <w:ind w:left="851" w:hanging="142"/>
        <w:jc w:val="both"/>
        <w:rPr>
          <w:snapToGrid w:val="0"/>
          <w:sz w:val="22"/>
          <w:highlight w:val="lightGray"/>
        </w:rPr>
      </w:pPr>
      <w:r w:rsidRPr="002D0AE0">
        <w:rPr>
          <w:snapToGrid w:val="0"/>
          <w:sz w:val="22"/>
          <w:highlight w:val="lightGray"/>
        </w:rPr>
        <w:t>-</w:t>
      </w:r>
      <w:r w:rsidRPr="002D0AE0">
        <w:rPr>
          <w:snapToGrid w:val="0"/>
          <w:sz w:val="22"/>
          <w:highlight w:val="lightGray"/>
        </w:rPr>
        <w:tab/>
      </w:r>
      <w:r w:rsidR="00DA3E61" w:rsidRPr="002D0AE0">
        <w:rPr>
          <w:snapToGrid w:val="0"/>
          <w:sz w:val="22"/>
          <w:highlight w:val="lightGray"/>
        </w:rPr>
        <w:t>[</w:t>
      </w:r>
      <w:r w:rsidRPr="002D0AE0">
        <w:rPr>
          <w:snapToGrid w:val="0"/>
          <w:sz w:val="22"/>
          <w:highlight w:val="lightGray"/>
        </w:rPr>
        <w:t>the first day of the month following the date on which the first instalment of pre</w:t>
      </w:r>
      <w:r w:rsidR="00A55B1E" w:rsidRPr="002D0AE0">
        <w:rPr>
          <w:snapToGrid w:val="0"/>
          <w:sz w:val="22"/>
          <w:highlight w:val="lightGray"/>
        </w:rPr>
        <w:t>-</w:t>
      </w:r>
      <w:r w:rsidRPr="002D0AE0">
        <w:rPr>
          <w:snapToGrid w:val="0"/>
          <w:sz w:val="22"/>
          <w:highlight w:val="lightGray"/>
        </w:rPr>
        <w:t xml:space="preserve">financing is paid by the </w:t>
      </w:r>
      <w:r w:rsidR="00BF0980" w:rsidRPr="002D0AE0">
        <w:rPr>
          <w:snapToGrid w:val="0"/>
          <w:sz w:val="22"/>
          <w:highlight w:val="lightGray"/>
        </w:rPr>
        <w:t>c</w:t>
      </w:r>
      <w:r w:rsidRPr="002D0AE0">
        <w:rPr>
          <w:snapToGrid w:val="0"/>
          <w:sz w:val="22"/>
          <w:highlight w:val="lightGray"/>
        </w:rPr>
        <w:t xml:space="preserve">ontracting </w:t>
      </w:r>
      <w:r w:rsidR="00BF0980" w:rsidRPr="002D0AE0">
        <w:rPr>
          <w:snapToGrid w:val="0"/>
          <w:sz w:val="22"/>
          <w:highlight w:val="lightGray"/>
        </w:rPr>
        <w:t>a</w:t>
      </w:r>
      <w:r w:rsidRPr="002D0AE0">
        <w:rPr>
          <w:snapToGrid w:val="0"/>
          <w:sz w:val="22"/>
          <w:highlight w:val="lightGray"/>
        </w:rPr>
        <w:t>uthority</w:t>
      </w:r>
      <w:r w:rsidR="00DA3E61" w:rsidRPr="002D0AE0">
        <w:rPr>
          <w:snapToGrid w:val="0"/>
          <w:sz w:val="22"/>
          <w:highlight w:val="lightGray"/>
        </w:rPr>
        <w:t>]</w:t>
      </w:r>
    </w:p>
    <w:p w14:paraId="1CD350A4" w14:textId="77777777" w:rsidR="00C2718F" w:rsidRPr="00041A83" w:rsidRDefault="00C2718F" w:rsidP="00532286">
      <w:pPr>
        <w:spacing w:before="120"/>
        <w:ind w:left="851" w:hanging="142"/>
        <w:jc w:val="both"/>
        <w:rPr>
          <w:snapToGrid w:val="0"/>
          <w:sz w:val="22"/>
          <w:highlight w:val="yellow"/>
        </w:rPr>
      </w:pPr>
      <w:r w:rsidRPr="002D0AE0">
        <w:rPr>
          <w:snapToGrid w:val="0"/>
          <w:sz w:val="22"/>
          <w:highlight w:val="lightGray"/>
        </w:rPr>
        <w:t>-</w:t>
      </w:r>
      <w:r w:rsidRPr="002D0AE0">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71C97758" w14:textId="77777777" w:rsidR="00C2718F" w:rsidRPr="00764A85" w:rsidRDefault="00C2718F" w:rsidP="00532286">
      <w:pPr>
        <w:widowControl w:val="0"/>
        <w:spacing w:before="120"/>
        <w:ind w:left="851" w:hanging="142"/>
        <w:jc w:val="both"/>
        <w:rPr>
          <w:snapToGrid w:val="0"/>
          <w:sz w:val="22"/>
        </w:rPr>
      </w:pPr>
      <w:r w:rsidRPr="002D0AE0">
        <w:rPr>
          <w:snapToGrid w:val="0"/>
          <w:sz w:val="22"/>
          <w:highlight w:val="lightGray"/>
        </w:rPr>
        <w:t>-</w:t>
      </w:r>
      <w:r w:rsidRPr="002D0AE0">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w:t>
      </w:r>
      <w:proofErr w:type="spellStart"/>
      <w:r w:rsidR="00360390" w:rsidRPr="00F13D45">
        <w:rPr>
          <w:snapToGrid w:val="0"/>
          <w:sz w:val="22"/>
          <w:highlight w:val="yellow"/>
        </w:rPr>
        <w:t>ies</w:t>
      </w:r>
      <w:proofErr w:type="spellEnd"/>
      <w:r w:rsidR="00360390" w:rsidRPr="00F13D45">
        <w:rPr>
          <w:snapToGrid w:val="0"/>
          <w:sz w:val="22"/>
          <w:highlight w:val="yellow"/>
        </w:rPr>
        <w:t>)</w:t>
      </w:r>
      <w:r w:rsidR="00B479BA" w:rsidRPr="00F13D45">
        <w:rPr>
          <w:snapToGrid w:val="0"/>
          <w:sz w:val="22"/>
          <w:highlight w:val="yellow"/>
        </w:rPr>
        <w:t>’</w:t>
      </w:r>
      <w:r w:rsidRPr="00F13D45">
        <w:rPr>
          <w:snapToGrid w:val="0"/>
          <w:sz w:val="22"/>
          <w:highlight w:val="yellow"/>
        </w:rPr>
        <w:t xml:space="preserve">s request for a </w:t>
      </w:r>
      <w:proofErr w:type="gramStart"/>
      <w:r w:rsidRPr="00F13D45">
        <w:rPr>
          <w:snapToGrid w:val="0"/>
          <w:sz w:val="22"/>
          <w:highlight w:val="yellow"/>
        </w:rPr>
        <w:t>grant</w:t>
      </w:r>
      <w:r w:rsidR="0034692E" w:rsidRPr="00041A83">
        <w:rPr>
          <w:snapToGrid w:val="0"/>
          <w:sz w:val="22"/>
          <w:highlight w:val="yellow"/>
        </w:rPr>
        <w:t>.</w:t>
      </w:r>
      <w:r w:rsidR="00BB1F10" w:rsidRPr="00F13D45">
        <w:rPr>
          <w:snapToGrid w:val="0"/>
          <w:sz w:val="22"/>
          <w:highlight w:val="yellow"/>
        </w:rPr>
        <w:t>(</w:t>
      </w:r>
      <w:proofErr w:type="gramEnd"/>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14:paraId="342D83D1" w14:textId="77777777"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sidRPr="002D0AE0">
        <w:rPr>
          <w:sz w:val="22"/>
          <w:highlight w:val="lightGray"/>
        </w:rPr>
        <w:t>a</w:t>
      </w:r>
      <w:r w:rsidR="00615407" w:rsidRPr="002D0AE0">
        <w:rPr>
          <w:sz w:val="22"/>
          <w:highlight w:val="lightGray"/>
        </w:rPr>
        <w:t>ction</w:t>
      </w:r>
      <w:r w:rsidR="00FB0431" w:rsidRPr="002D0AE0">
        <w:rPr>
          <w:sz w:val="22"/>
          <w:highlight w:val="lightGray"/>
        </w:rPr>
        <w:t>] [</w:t>
      </w:r>
      <w:r w:rsidR="003C0331" w:rsidRPr="002D0AE0">
        <w:rPr>
          <w:sz w:val="22"/>
          <w:highlight w:val="lightGray"/>
        </w:rPr>
        <w:t>w</w:t>
      </w:r>
      <w:r w:rsidR="00615407" w:rsidRPr="002D0AE0">
        <w:rPr>
          <w:sz w:val="22"/>
          <w:highlight w:val="lightGray"/>
        </w:rPr>
        <w:t xml:space="preserve">ork </w:t>
      </w:r>
      <w:r w:rsidR="003C0331" w:rsidRPr="002D0AE0">
        <w:rPr>
          <w:sz w:val="22"/>
          <w:highlight w:val="lightGray"/>
        </w:rPr>
        <w:t>p</w:t>
      </w:r>
      <w:r w:rsidR="00615407" w:rsidRPr="002D0AE0">
        <w:rPr>
          <w:sz w:val="22"/>
          <w:highlight w:val="lightGray"/>
        </w:rPr>
        <w:t>rogramme</w:t>
      </w:r>
      <w:r w:rsidR="00BC51FC" w:rsidRPr="002D0AE0">
        <w:rPr>
          <w:rStyle w:val="FootnoteReference"/>
          <w:sz w:val="22"/>
          <w:highlight w:val="lightGray"/>
        </w:rPr>
        <w:footnoteReference w:id="3"/>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578C050E"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1AAC9D8"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14:paraId="3E1C0852" w14:textId="77777777"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041A83">
        <w:rPr>
          <w:sz w:val="22"/>
        </w:rPr>
        <w:t>[</w:t>
      </w:r>
      <w:r w:rsidR="00F21491" w:rsidRPr="002D0AE0">
        <w:rPr>
          <w:sz w:val="22"/>
          <w:highlight w:val="lightGray"/>
        </w:rPr>
        <w:t>EUR</w:t>
      </w:r>
      <w:r w:rsidR="00041A83">
        <w:rPr>
          <w:sz w:val="22"/>
        </w:rPr>
        <w:t>]</w:t>
      </w:r>
      <w:r w:rsidR="00041A83">
        <w:rPr>
          <w:sz w:val="22"/>
          <w:highlight w:val="yellow"/>
        </w:rPr>
        <w:t xml:space="preserve"> [&lt;</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5477F740" w14:textId="77777777"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041A83">
        <w:rPr>
          <w:sz w:val="22"/>
        </w:rPr>
        <w:t>[</w:t>
      </w:r>
      <w:r w:rsidR="00F21491" w:rsidRPr="002D0AE0">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14:paraId="195521FA" w14:textId="77777777"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846B5A" w:rsidRPr="002D0AE0">
        <w:rPr>
          <w:sz w:val="22"/>
          <w:highlight w:val="lightGray"/>
        </w:rPr>
        <w:t>[</w:t>
      </w:r>
      <w:r w:rsidR="00BF0980" w:rsidRPr="002D0AE0">
        <w:rPr>
          <w:sz w:val="22"/>
          <w:highlight w:val="lightGray"/>
        </w:rPr>
        <w:t>a</w:t>
      </w:r>
      <w:r w:rsidR="0045327B" w:rsidRPr="002D0AE0">
        <w:rPr>
          <w:sz w:val="22"/>
          <w:highlight w:val="lightGray"/>
        </w:rPr>
        <w:t>ction</w:t>
      </w:r>
      <w:r w:rsidR="00846B5A" w:rsidRPr="002D0AE0">
        <w:rPr>
          <w:sz w:val="22"/>
          <w:highlight w:val="lightGray"/>
        </w:rPr>
        <w:t xml:space="preserve">] </w:t>
      </w:r>
      <w:r w:rsidR="00846B5A">
        <w:rPr>
          <w:sz w:val="22"/>
          <w:highlight w:val="yellow"/>
        </w:rPr>
        <w:t>[</w:t>
      </w:r>
      <w:r w:rsidR="00721234" w:rsidRPr="00384AAD">
        <w:rPr>
          <w:sz w:val="22"/>
          <w:highlight w:val="yellow"/>
        </w:rPr>
        <w:t xml:space="preserve">for operating grants: </w:t>
      </w:r>
      <w:r w:rsidR="00721234" w:rsidRPr="002D0AE0">
        <w:rPr>
          <w:sz w:val="22"/>
          <w:highlight w:val="lightGray"/>
        </w:rPr>
        <w:t>operating budget</w:t>
      </w:r>
      <w:r w:rsidR="00846B5A">
        <w:rPr>
          <w:sz w:val="22"/>
        </w:rPr>
        <w:t>]</w:t>
      </w:r>
      <w:r w:rsidR="009811B2" w:rsidRPr="00764A85">
        <w:rPr>
          <w:sz w:val="22"/>
        </w:rPr>
        <w:t xml:space="preserve"> specified in paragraph 1</w:t>
      </w:r>
      <w:r w:rsidR="00121C26" w:rsidRPr="00764A85">
        <w:rPr>
          <w:sz w:val="22"/>
        </w:rPr>
        <w:t>.</w:t>
      </w:r>
    </w:p>
    <w:p w14:paraId="7205317C"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4C484EB1" w14:textId="77777777" w:rsidR="00C676C0" w:rsidRDefault="00721234" w:rsidP="002326A2">
      <w:pPr>
        <w:keepNext/>
        <w:spacing w:before="120"/>
        <w:ind w:left="567" w:hanging="567"/>
        <w:jc w:val="both"/>
        <w:rPr>
          <w:sz w:val="22"/>
        </w:rPr>
      </w:pPr>
      <w:r w:rsidRPr="00764A85">
        <w:rPr>
          <w:sz w:val="22"/>
          <w:highlight w:val="yellow"/>
        </w:rPr>
        <w:lastRenderedPageBreak/>
        <w:t xml:space="preserve">Only for </w:t>
      </w:r>
      <w:r w:rsidR="00BF0980">
        <w:rPr>
          <w:sz w:val="22"/>
          <w:highlight w:val="yellow"/>
        </w:rPr>
        <w:t>a</w:t>
      </w:r>
      <w:r w:rsidRPr="00764A85">
        <w:rPr>
          <w:sz w:val="22"/>
          <w:highlight w:val="yellow"/>
        </w:rPr>
        <w:t>ction grants:</w:t>
      </w:r>
      <w:r w:rsidRPr="00764A85">
        <w:rPr>
          <w:sz w:val="22"/>
        </w:rPr>
        <w:t xml:space="preserve"> </w:t>
      </w:r>
    </w:p>
    <w:p w14:paraId="0CFFC4D4" w14:textId="77777777" w:rsidR="00CD0D3A" w:rsidRPr="00764A85" w:rsidRDefault="00C676C0" w:rsidP="00532286">
      <w:pPr>
        <w:spacing w:before="120"/>
        <w:ind w:left="567" w:hanging="567"/>
        <w:jc w:val="both"/>
        <w:rPr>
          <w:sz w:val="22"/>
        </w:rPr>
      </w:pPr>
      <w:r>
        <w:rPr>
          <w:sz w:val="22"/>
        </w:rPr>
        <w:t>[3.3</w:t>
      </w:r>
      <w:r>
        <w:rPr>
          <w:sz w:val="22"/>
        </w:rPr>
        <w:tab/>
      </w:r>
      <w:r w:rsidR="00CD0D3A" w:rsidRPr="002D0AE0">
        <w:rPr>
          <w:sz w:val="22"/>
          <w:highlight w:val="lightGray"/>
        </w:rPr>
        <w:t>Pursuant to Article 14.</w:t>
      </w:r>
      <w:r w:rsidR="007665B9" w:rsidRPr="002D0AE0">
        <w:rPr>
          <w:sz w:val="22"/>
          <w:highlight w:val="lightGray"/>
        </w:rPr>
        <w:t>8</w:t>
      </w:r>
      <w:r w:rsidR="00CD0D3A" w:rsidRPr="002D0AE0">
        <w:rPr>
          <w:sz w:val="22"/>
          <w:highlight w:val="lightGray"/>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2D0AE0">
        <w:rPr>
          <w:sz w:val="22"/>
          <w:highlight w:val="lightGray"/>
        </w:rPr>
        <w:t xml:space="preserve">&gt;% of the final </w:t>
      </w:r>
      <w:r w:rsidR="00272880" w:rsidRPr="002D0AE0">
        <w:rPr>
          <w:sz w:val="22"/>
          <w:highlight w:val="lightGray"/>
        </w:rPr>
        <w:t>amount of direct eligible costs</w:t>
      </w:r>
      <w:r w:rsidR="00C81A9D" w:rsidRPr="002D0AE0">
        <w:rPr>
          <w:sz w:val="22"/>
          <w:highlight w:val="lightGray"/>
        </w:rPr>
        <w:t xml:space="preserve"> </w:t>
      </w:r>
      <w:r w:rsidR="00CD0D3A" w:rsidRPr="002D0AE0">
        <w:rPr>
          <w:sz w:val="22"/>
          <w:highlight w:val="lightGray"/>
        </w:rPr>
        <w:t xml:space="preserve">of the </w:t>
      </w:r>
      <w:r w:rsidR="00BF0980" w:rsidRPr="002D0AE0">
        <w:rPr>
          <w:sz w:val="22"/>
          <w:highlight w:val="lightGray"/>
        </w:rPr>
        <w:t>a</w:t>
      </w:r>
      <w:r w:rsidR="00CD0D3A" w:rsidRPr="002D0AE0">
        <w:rPr>
          <w:sz w:val="22"/>
          <w:highlight w:val="lightGray"/>
        </w:rPr>
        <w:t>ction established in accordance with Articles 14 and 17 of Annex II, may be claimed as indirect costs</w:t>
      </w:r>
      <w:proofErr w:type="gramStart"/>
      <w:r w:rsidR="00CD0D3A" w:rsidRPr="002D0AE0">
        <w:rPr>
          <w:sz w:val="22"/>
          <w:highlight w:val="lightGray"/>
        </w:rPr>
        <w:t>.</w:t>
      </w:r>
      <w:r w:rsidR="00F30DCF" w:rsidRPr="00764A85">
        <w:rPr>
          <w:sz w:val="22"/>
        </w:rPr>
        <w:t xml:space="preserve"> </w:t>
      </w:r>
      <w:r>
        <w:rPr>
          <w:sz w:val="22"/>
        </w:rPr>
        <w:t>]</w:t>
      </w:r>
      <w:proofErr w:type="gramEnd"/>
    </w:p>
    <w:p w14:paraId="4B2EBB67"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5AD835B5"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3391520C" w14:textId="77777777" w:rsidR="00C45615" w:rsidRPr="00764A85" w:rsidRDefault="00C45615" w:rsidP="00764A85">
      <w:pPr>
        <w:keepNext/>
        <w:keepLines/>
        <w:spacing w:before="120"/>
        <w:ind w:left="567" w:hanging="567"/>
        <w:jc w:val="both"/>
        <w:rPr>
          <w:sz w:val="22"/>
        </w:rPr>
      </w:pPr>
    </w:p>
    <w:p w14:paraId="69056269" w14:textId="77777777"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0E9D3E00" w14:textId="77777777"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041A83">
        <w:rPr>
          <w:sz w:val="22"/>
        </w:rPr>
        <w:t>[</w:t>
      </w:r>
      <w:r w:rsidR="00B479BA" w:rsidRPr="002D0AE0">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14:paraId="41603009"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221F9F4A"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322EA171" w14:textId="77777777"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Pr>
          <w:sz w:val="22"/>
        </w:rPr>
        <w:t>[</w:t>
      </w:r>
      <w:r w:rsidR="00041A83" w:rsidRPr="002D0AE0">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41F4316F"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01950CE"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763DD4BC" w14:textId="77777777" w:rsidR="00C45615" w:rsidRPr="00764A85" w:rsidRDefault="00C2718F" w:rsidP="00F4194E">
      <w:pPr>
        <w:pStyle w:val="Text1"/>
        <w:tabs>
          <w:tab w:val="left" w:pos="4536"/>
        </w:tabs>
        <w:spacing w:before="120" w:after="0"/>
        <w:ind w:left="567"/>
        <w:jc w:val="both"/>
        <w:rPr>
          <w:sz w:val="22"/>
        </w:rPr>
      </w:pPr>
      <w:r w:rsidRPr="00764A85">
        <w:rPr>
          <w:sz w:val="22"/>
        </w:rPr>
        <w:t>(</w:t>
      </w:r>
      <w:proofErr w:type="gramStart"/>
      <w:r w:rsidRPr="00764A85">
        <w:rPr>
          <w:sz w:val="22"/>
        </w:rPr>
        <w:t>subject</w:t>
      </w:r>
      <w:proofErr w:type="gramEnd"/>
      <w:r w:rsidRPr="00764A85">
        <w:rPr>
          <w:sz w:val="22"/>
        </w:rPr>
        <w:t xml:space="preserve"> to the provisions of Annex II):</w:t>
      </w:r>
      <w:r w:rsidR="00051454" w:rsidRPr="00764A85">
        <w:rPr>
          <w:sz w:val="22"/>
        </w:rPr>
        <w:tab/>
      </w:r>
      <w:r w:rsidR="00041A83">
        <w:rPr>
          <w:sz w:val="22"/>
        </w:rPr>
        <w:t>[</w:t>
      </w:r>
      <w:r w:rsidR="00041A83" w:rsidRPr="002D0AE0">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130237">
        <w:rPr>
          <w:sz w:val="22"/>
        </w:rPr>
        <w:t>&gt;</w:t>
      </w:r>
    </w:p>
    <w:p w14:paraId="3D1731B3" w14:textId="77777777" w:rsidR="003D55B9" w:rsidRPr="00764A85" w:rsidRDefault="00F9654B" w:rsidP="00C76959">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2D0AE0">
        <w:rPr>
          <w:sz w:val="22"/>
          <w:highlight w:val="lightGray"/>
        </w:rPr>
        <w:t>T</w:t>
      </w:r>
      <w:r w:rsidR="00187D68" w:rsidRPr="002D0AE0">
        <w:rPr>
          <w:sz w:val="22"/>
          <w:highlight w:val="lightGray"/>
        </w:rPr>
        <w:t>he f</w:t>
      </w:r>
      <w:r w:rsidR="00D76F3A" w:rsidRPr="002D0AE0">
        <w:rPr>
          <w:sz w:val="22"/>
          <w:highlight w:val="lightGray"/>
        </w:rPr>
        <w:t>irst instalment of pre-financing</w:t>
      </w:r>
      <w:r w:rsidRPr="002D0AE0">
        <w:rPr>
          <w:sz w:val="22"/>
          <w:highlight w:val="lightGray"/>
        </w:rPr>
        <w:t xml:space="preserve"> </w:t>
      </w:r>
      <w:r w:rsidR="00C60A6D" w:rsidRPr="002D0AE0">
        <w:rPr>
          <w:sz w:val="22"/>
          <w:highlight w:val="lightGray"/>
        </w:rPr>
        <w:t xml:space="preserve">shall </w:t>
      </w:r>
      <w:r w:rsidR="00D76F3A" w:rsidRPr="002D0AE0">
        <w:rPr>
          <w:sz w:val="22"/>
          <w:highlight w:val="lightGray"/>
        </w:rPr>
        <w:t xml:space="preserve">be </w:t>
      </w:r>
      <w:r w:rsidR="002C788E" w:rsidRPr="002D0AE0">
        <w:rPr>
          <w:sz w:val="22"/>
          <w:highlight w:val="lightGray"/>
        </w:rPr>
        <w:t xml:space="preserve">accompanied by </w:t>
      </w:r>
      <w:r w:rsidR="000B33DA" w:rsidRPr="002D0AE0">
        <w:rPr>
          <w:sz w:val="22"/>
          <w:highlight w:val="lightGray"/>
        </w:rPr>
        <w:t>a</w:t>
      </w:r>
      <w:r w:rsidR="002C788E" w:rsidRPr="002D0AE0">
        <w:rPr>
          <w:sz w:val="22"/>
          <w:highlight w:val="lightGray"/>
        </w:rPr>
        <w:t xml:space="preserve"> </w:t>
      </w:r>
      <w:r w:rsidR="0016570F" w:rsidRPr="002D0AE0">
        <w:rPr>
          <w:sz w:val="22"/>
          <w:highlight w:val="lightGray"/>
        </w:rPr>
        <w:t>f</w:t>
      </w:r>
      <w:r w:rsidR="002C788E" w:rsidRPr="002D0AE0">
        <w:rPr>
          <w:sz w:val="22"/>
          <w:highlight w:val="lightGray"/>
        </w:rPr>
        <w:t>inancial guarantee</w:t>
      </w:r>
      <w:r w:rsidR="00E611EF" w:rsidRPr="002D0AE0">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2D0AE0">
        <w:rPr>
          <w:sz w:val="22"/>
          <w:highlight w:val="lightGray"/>
        </w:rPr>
        <w:t>and complying with the requirements of</w:t>
      </w:r>
      <w:r w:rsidR="002C788E" w:rsidRPr="002D0AE0">
        <w:rPr>
          <w:sz w:val="22"/>
          <w:highlight w:val="lightGray"/>
        </w:rPr>
        <w:t xml:space="preserve"> </w:t>
      </w:r>
      <w:r w:rsidR="00C60A6D" w:rsidRPr="002D0AE0">
        <w:rPr>
          <w:sz w:val="22"/>
          <w:highlight w:val="lightGray"/>
        </w:rPr>
        <w:t xml:space="preserve">Article </w:t>
      </w:r>
      <w:r w:rsidR="00DC1882" w:rsidRPr="002D0AE0">
        <w:rPr>
          <w:sz w:val="22"/>
          <w:highlight w:val="lightGray"/>
        </w:rPr>
        <w:t>1</w:t>
      </w:r>
      <w:r w:rsidR="00E4647C" w:rsidRPr="002D0AE0">
        <w:rPr>
          <w:sz w:val="22"/>
          <w:highlight w:val="lightGray"/>
        </w:rPr>
        <w:t>5</w:t>
      </w:r>
      <w:r w:rsidR="00DC1882" w:rsidRPr="002D0AE0">
        <w:rPr>
          <w:sz w:val="22"/>
          <w:highlight w:val="lightGray"/>
        </w:rPr>
        <w:t>.8</w:t>
      </w:r>
      <w:r w:rsidR="002C788E" w:rsidRPr="002D0AE0">
        <w:rPr>
          <w:sz w:val="22"/>
          <w:highlight w:val="lightGray"/>
        </w:rPr>
        <w:t xml:space="preserve"> of </w:t>
      </w:r>
      <w:r w:rsidR="00E4647C" w:rsidRPr="002D0AE0">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14:paraId="5B655110" w14:textId="645C2E7B" w:rsidR="000912CA" w:rsidRPr="00F3210B" w:rsidRDefault="00465AE1" w:rsidP="000912CA">
      <w:pPr>
        <w:pStyle w:val="Text1"/>
        <w:tabs>
          <w:tab w:val="left" w:pos="567"/>
        </w:tabs>
        <w:spacing w:before="120" w:after="0"/>
        <w:ind w:left="567" w:hanging="567"/>
        <w:jc w:val="both"/>
        <w:rPr>
          <w:sz w:val="22"/>
          <w:szCs w:val="22"/>
          <w:highlight w:val="lightGray"/>
        </w:rPr>
      </w:pPr>
      <w:r w:rsidRPr="00764A85">
        <w:rPr>
          <w:sz w:val="22"/>
        </w:rPr>
        <w:t>[</w:t>
      </w:r>
      <w:r w:rsidR="00AB7BC6" w:rsidRPr="00764A85">
        <w:rPr>
          <w:sz w:val="22"/>
        </w:rPr>
        <w:t>4.</w:t>
      </w:r>
      <w:r w:rsidR="00DE4E57" w:rsidRPr="00764A85">
        <w:rPr>
          <w:sz w:val="22"/>
        </w:rPr>
        <w:t>x</w:t>
      </w:r>
      <w:r w:rsidR="00AB7BC6" w:rsidRPr="00764A85">
        <w:rPr>
          <w:sz w:val="22"/>
        </w:rPr>
        <w:tab/>
      </w:r>
      <w:proofErr w:type="gramStart"/>
      <w:r w:rsidR="000912CA" w:rsidRPr="00F3210B">
        <w:rPr>
          <w:sz w:val="22"/>
          <w:szCs w:val="22"/>
          <w:highlight w:val="lightGray"/>
          <w:lang w:eastAsia="en-GB"/>
        </w:rPr>
        <w:t>In</w:t>
      </w:r>
      <w:proofErr w:type="gramEnd"/>
      <w:r w:rsidR="000912CA" w:rsidRPr="00F3210B">
        <w:rPr>
          <w:sz w:val="22"/>
          <w:szCs w:val="22"/>
          <w:highlight w:val="lightGray"/>
          <w:lang w:eastAsia="en-GB"/>
        </w:rPr>
        <w:t xml:space="preserve"> relation to Article 2 of </w:t>
      </w:r>
      <w:r w:rsidR="000A1E44">
        <w:rPr>
          <w:sz w:val="22"/>
          <w:szCs w:val="22"/>
          <w:highlight w:val="lightGray"/>
          <w:lang w:eastAsia="en-GB"/>
        </w:rPr>
        <w:t>A</w:t>
      </w:r>
      <w:r w:rsidR="000912CA" w:rsidRPr="00F3210B">
        <w:rPr>
          <w:sz w:val="22"/>
          <w:szCs w:val="22"/>
          <w:highlight w:val="lightGray"/>
          <w:lang w:eastAsia="en-GB"/>
        </w:rPr>
        <w:t>nnex II, t</w:t>
      </w:r>
      <w:r w:rsidR="000912CA" w:rsidRPr="00F3210B">
        <w:rPr>
          <w:sz w:val="22"/>
          <w:szCs w:val="22"/>
          <w:highlight w:val="lightGray"/>
        </w:rPr>
        <w:t xml:space="preserve">he Beneficiaries shall submit reports on the achievement of indicators according to the following schedule: </w:t>
      </w:r>
    </w:p>
    <w:p w14:paraId="58E3C6A7" w14:textId="77777777" w:rsidR="000912CA" w:rsidRPr="00F3210B" w:rsidRDefault="000912CA" w:rsidP="000912CA">
      <w:pPr>
        <w:pStyle w:val="Text1"/>
        <w:numPr>
          <w:ilvl w:val="0"/>
          <w:numId w:val="18"/>
        </w:numPr>
        <w:tabs>
          <w:tab w:val="left" w:pos="567"/>
        </w:tabs>
        <w:spacing w:before="120" w:after="0"/>
        <w:jc w:val="both"/>
        <w:rPr>
          <w:sz w:val="22"/>
          <w:szCs w:val="22"/>
          <w:highlight w:val="lightGray"/>
        </w:rPr>
      </w:pPr>
      <w:r w:rsidRPr="00F3210B">
        <w:rPr>
          <w:sz w:val="22"/>
          <w:szCs w:val="22"/>
          <w:highlight w:val="lightGray"/>
        </w:rPr>
        <w:t xml:space="preserve">31 March </w:t>
      </w:r>
    </w:p>
    <w:p w14:paraId="3548C777" w14:textId="77777777" w:rsidR="000912CA" w:rsidRPr="00F3210B" w:rsidRDefault="000912CA" w:rsidP="000912CA">
      <w:pPr>
        <w:pStyle w:val="Text1"/>
        <w:numPr>
          <w:ilvl w:val="0"/>
          <w:numId w:val="18"/>
        </w:numPr>
        <w:tabs>
          <w:tab w:val="left" w:pos="567"/>
        </w:tabs>
        <w:spacing w:before="120" w:after="0"/>
        <w:jc w:val="both"/>
        <w:rPr>
          <w:sz w:val="22"/>
          <w:szCs w:val="22"/>
          <w:highlight w:val="lightGray"/>
        </w:rPr>
      </w:pPr>
      <w:r w:rsidRPr="00F3210B">
        <w:rPr>
          <w:sz w:val="22"/>
          <w:szCs w:val="22"/>
          <w:highlight w:val="lightGray"/>
        </w:rPr>
        <w:t>30 June</w:t>
      </w:r>
    </w:p>
    <w:p w14:paraId="4418EF0E" w14:textId="77777777" w:rsidR="000912CA" w:rsidRPr="00F3210B" w:rsidRDefault="000912CA" w:rsidP="000912CA">
      <w:pPr>
        <w:pStyle w:val="Text1"/>
        <w:numPr>
          <w:ilvl w:val="0"/>
          <w:numId w:val="18"/>
        </w:numPr>
        <w:tabs>
          <w:tab w:val="left" w:pos="567"/>
        </w:tabs>
        <w:spacing w:before="120" w:after="0"/>
        <w:jc w:val="both"/>
        <w:rPr>
          <w:sz w:val="22"/>
          <w:szCs w:val="22"/>
          <w:highlight w:val="lightGray"/>
        </w:rPr>
      </w:pPr>
      <w:r w:rsidRPr="00F3210B">
        <w:rPr>
          <w:sz w:val="22"/>
          <w:szCs w:val="22"/>
          <w:highlight w:val="lightGray"/>
        </w:rPr>
        <w:t>30 September</w:t>
      </w:r>
    </w:p>
    <w:p w14:paraId="0B97C93A" w14:textId="77777777" w:rsidR="000912CA" w:rsidRPr="00F3210B" w:rsidRDefault="000912CA" w:rsidP="000912CA">
      <w:pPr>
        <w:pStyle w:val="Text1"/>
        <w:numPr>
          <w:ilvl w:val="0"/>
          <w:numId w:val="18"/>
        </w:numPr>
        <w:tabs>
          <w:tab w:val="left" w:pos="567"/>
        </w:tabs>
        <w:spacing w:before="120" w:after="0"/>
        <w:jc w:val="both"/>
        <w:rPr>
          <w:sz w:val="22"/>
          <w:szCs w:val="22"/>
          <w:highlight w:val="lightGray"/>
        </w:rPr>
      </w:pPr>
      <w:r w:rsidRPr="00F3210B">
        <w:rPr>
          <w:sz w:val="22"/>
          <w:szCs w:val="22"/>
          <w:highlight w:val="lightGray"/>
        </w:rPr>
        <w:t>31 December</w:t>
      </w:r>
    </w:p>
    <w:p w14:paraId="590F6114" w14:textId="77777777" w:rsidR="000912CA" w:rsidRPr="00F3210B" w:rsidRDefault="000912CA" w:rsidP="000912CA">
      <w:pPr>
        <w:pStyle w:val="Text1"/>
        <w:tabs>
          <w:tab w:val="left" w:pos="567"/>
        </w:tabs>
        <w:spacing w:before="120" w:after="0"/>
        <w:ind w:left="567" w:hanging="567"/>
        <w:jc w:val="both"/>
        <w:rPr>
          <w:sz w:val="22"/>
          <w:szCs w:val="22"/>
        </w:rPr>
      </w:pPr>
      <w:r w:rsidRPr="00F3210B">
        <w:rPr>
          <w:sz w:val="22"/>
          <w:szCs w:val="22"/>
          <w:highlight w:val="lightGray"/>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verification of the submitted data.</w:t>
      </w:r>
    </w:p>
    <w:p w14:paraId="3E0C2025" w14:textId="77777777" w:rsidR="000912CA" w:rsidRPr="00F3210B" w:rsidRDefault="000912CA" w:rsidP="000912CA">
      <w:pPr>
        <w:pStyle w:val="Text1"/>
        <w:tabs>
          <w:tab w:val="left" w:pos="567"/>
        </w:tabs>
        <w:spacing w:before="120" w:after="0"/>
        <w:ind w:left="567"/>
        <w:jc w:val="both"/>
        <w:rPr>
          <w:sz w:val="22"/>
          <w:szCs w:val="22"/>
        </w:rPr>
      </w:pPr>
      <w:r w:rsidRPr="00F3210B">
        <w:rPr>
          <w:sz w:val="22"/>
          <w:szCs w:val="22"/>
          <w:highlight w:val="yellow"/>
        </w:rPr>
        <w:t>&lt;Contact details of the corresponding JTS of the programme&gt;</w:t>
      </w:r>
    </w:p>
    <w:p w14:paraId="3DDA6E2E" w14:textId="723A0A26" w:rsidR="00076102" w:rsidRDefault="00076102" w:rsidP="00532286">
      <w:pPr>
        <w:pStyle w:val="Text1"/>
        <w:tabs>
          <w:tab w:val="left" w:pos="567"/>
        </w:tabs>
        <w:spacing w:before="120" w:after="0"/>
        <w:ind w:left="567" w:hanging="567"/>
        <w:jc w:val="both"/>
        <w:rPr>
          <w:sz w:val="22"/>
        </w:rPr>
      </w:pPr>
    </w:p>
    <w:p w14:paraId="7FC19F7E"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w:t>
      </w:r>
      <w:proofErr w:type="spellStart"/>
      <w:r w:rsidRPr="00AC4A5B">
        <w:rPr>
          <w:sz w:val="22"/>
        </w:rPr>
        <w:t>ies</w:t>
      </w:r>
      <w:proofErr w:type="spellEnd"/>
      <w:r w:rsidRPr="00AC4A5B">
        <w:rPr>
          <w:sz w:val="22"/>
        </w:rPr>
        <w:t>)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w:t>
      </w:r>
      <w:proofErr w:type="spellStart"/>
      <w:r w:rsidRPr="00AC4A5B">
        <w:rPr>
          <w:sz w:val="22"/>
        </w:rPr>
        <w:t>ies</w:t>
      </w:r>
      <w:proofErr w:type="spellEnd"/>
      <w:r w:rsidRPr="00AC4A5B">
        <w:rPr>
          <w:sz w:val="22"/>
        </w:rPr>
        <w:t>) will be required to register in and use the appropriate electronic exchange system to allow for the e-management of the contract.</w:t>
      </w:r>
      <w:r w:rsidR="002F629D">
        <w:rPr>
          <w:sz w:val="22"/>
        </w:rPr>
        <w:t xml:space="preserve"> </w:t>
      </w:r>
      <w:proofErr w:type="gramStart"/>
      <w:r w:rsidR="002F629D" w:rsidRPr="002F629D">
        <w:rPr>
          <w:sz w:val="22"/>
        </w:rPr>
        <w:t>With regard to</w:t>
      </w:r>
      <w:proofErr w:type="gramEnd"/>
      <w:r w:rsidR="002F629D" w:rsidRPr="002F629D">
        <w:rPr>
          <w:sz w:val="22"/>
        </w:rPr>
        <w:t xml:space="preserve"> interim and</w:t>
      </w:r>
      <w:r w:rsidR="002F629D">
        <w:rPr>
          <w:sz w:val="22"/>
        </w:rPr>
        <w:t xml:space="preserve"> final reports, the b</w:t>
      </w:r>
      <w:r w:rsidR="002F629D" w:rsidRPr="002F629D">
        <w:rPr>
          <w:sz w:val="22"/>
        </w:rPr>
        <w:t>eneficiary</w:t>
      </w:r>
      <w:r w:rsidR="002F629D">
        <w:rPr>
          <w:sz w:val="22"/>
        </w:rPr>
        <w:t>(</w:t>
      </w:r>
      <w:proofErr w:type="spellStart"/>
      <w:r w:rsidR="002F629D">
        <w:rPr>
          <w:sz w:val="22"/>
        </w:rPr>
        <w:t>ies</w:t>
      </w:r>
      <w:proofErr w:type="spellEnd"/>
      <w:r w:rsidR="002F629D">
        <w:rPr>
          <w:sz w:val="22"/>
        </w:rPr>
        <w:t>)</w:t>
      </w:r>
      <w:r w:rsidR="002F629D" w:rsidRPr="002F629D">
        <w:rPr>
          <w:sz w:val="22"/>
        </w:rPr>
        <w:t xml:space="preserve"> will be expected to use the forms in the electronic system for encoding and submitting the reports.</w:t>
      </w:r>
    </w:p>
    <w:p w14:paraId="42109B3C" w14:textId="77777777" w:rsidR="00AC4A5B" w:rsidRPr="00764A85" w:rsidRDefault="00AC4A5B" w:rsidP="00AC4A5B">
      <w:pPr>
        <w:pStyle w:val="Text1"/>
        <w:tabs>
          <w:tab w:val="left" w:pos="567"/>
        </w:tabs>
        <w:spacing w:before="120" w:after="0"/>
        <w:ind w:left="567" w:hanging="567"/>
        <w:jc w:val="both"/>
        <w:rPr>
          <w:sz w:val="22"/>
        </w:rPr>
      </w:pPr>
      <w:r w:rsidRPr="00AC4A5B">
        <w:rPr>
          <w:sz w:val="22"/>
        </w:rPr>
        <w:tab/>
        <w:t xml:space="preserve">The electronic management of the contract through the </w:t>
      </w:r>
      <w:proofErr w:type="gramStart"/>
      <w:r w:rsidRPr="00AC4A5B">
        <w:rPr>
          <w:sz w:val="22"/>
        </w:rPr>
        <w:t>aforementioned system</w:t>
      </w:r>
      <w:proofErr w:type="gramEnd"/>
      <w:r w:rsidRPr="00AC4A5B">
        <w:rPr>
          <w:sz w:val="22"/>
        </w:rPr>
        <w:t xml:space="preserve">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w:t>
      </w:r>
      <w:proofErr w:type="spellStart"/>
      <w:r w:rsidR="007F74E1">
        <w:rPr>
          <w:sz w:val="22"/>
        </w:rPr>
        <w:t>ies</w:t>
      </w:r>
      <w:proofErr w:type="spellEnd"/>
      <w:r w:rsidR="007F74E1">
        <w:rPr>
          <w:sz w:val="22"/>
        </w:rPr>
        <w:t>)</w:t>
      </w:r>
      <w:r w:rsidR="007F74E1" w:rsidRPr="007F74E1">
        <w:rPr>
          <w:sz w:val="22"/>
        </w:rPr>
        <w:t xml:space="preserve"> in writing that he</w:t>
      </w:r>
      <w:r w:rsidR="007F74E1">
        <w:rPr>
          <w:sz w:val="22"/>
        </w:rPr>
        <w:t>/they</w:t>
      </w:r>
      <w:r w:rsidR="007F74E1" w:rsidRPr="007F74E1">
        <w:rPr>
          <w:sz w:val="22"/>
        </w:rPr>
        <w:t xml:space="preserve"> will </w:t>
      </w:r>
      <w:r w:rsidR="007F74E1" w:rsidRPr="007F74E1">
        <w:rPr>
          <w:sz w:val="22"/>
        </w:rPr>
        <w:lastRenderedPageBreak/>
        <w:t>be required to use the electronic system for all communications within a maximum period of 3 months.</w:t>
      </w:r>
    </w:p>
    <w:p w14:paraId="12202D6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7779C13F"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14F77404"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742A871B" w14:textId="77777777"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14:paraId="1E8E05DB" w14:textId="77777777"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14:paraId="49835D87" w14:textId="77777777" w:rsidR="00C2718F" w:rsidRPr="008C4872" w:rsidRDefault="00C2718F" w:rsidP="00532286">
      <w:pPr>
        <w:spacing w:before="120"/>
        <w:ind w:left="567"/>
        <w:jc w:val="both"/>
        <w:rPr>
          <w:sz w:val="22"/>
          <w:highlight w:val="yellow"/>
        </w:rPr>
      </w:pPr>
      <w:r w:rsidRPr="00632D73">
        <w:rPr>
          <w:sz w:val="22"/>
        </w:rPr>
        <w:t>European Commission</w:t>
      </w:r>
    </w:p>
    <w:p w14:paraId="4FA7DC02" w14:textId="77777777"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14:paraId="75B01C01" w14:textId="77777777" w:rsidR="00C2718F" w:rsidRPr="00141F49" w:rsidRDefault="00C2718F" w:rsidP="00532286">
      <w:pPr>
        <w:spacing w:before="120"/>
        <w:ind w:left="567"/>
        <w:jc w:val="both"/>
        <w:rPr>
          <w:sz w:val="22"/>
        </w:rPr>
      </w:pPr>
      <w:r w:rsidRPr="00130237">
        <w:rPr>
          <w:sz w:val="22"/>
        </w:rPr>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14:paraId="002F460F" w14:textId="77777777"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14:paraId="309F4BF2" w14:textId="77777777" w:rsidR="00C2718F" w:rsidRPr="00130237" w:rsidRDefault="00C2718F" w:rsidP="00532286">
      <w:pPr>
        <w:spacing w:before="120"/>
        <w:ind w:left="567"/>
        <w:jc w:val="both"/>
        <w:rPr>
          <w:sz w:val="22"/>
        </w:rPr>
      </w:pPr>
      <w:r w:rsidRPr="00130237">
        <w:rPr>
          <w:sz w:val="22"/>
        </w:rPr>
        <w:t>European Commission</w:t>
      </w:r>
    </w:p>
    <w:p w14:paraId="6A3159FB" w14:textId="77777777"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14:paraId="0255DCF6" w14:textId="77777777"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14:paraId="330A76A0" w14:textId="77777777"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14:paraId="3375A6E1" w14:textId="77777777"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14:paraId="438FCC8C" w14:textId="77777777" w:rsidR="00C2718F" w:rsidRPr="00141F49" w:rsidRDefault="00C32D7E" w:rsidP="00532286">
      <w:pPr>
        <w:spacing w:before="120"/>
        <w:ind w:left="567"/>
        <w:jc w:val="both"/>
        <w:rPr>
          <w:sz w:val="22"/>
        </w:rPr>
      </w:pPr>
      <w:r w:rsidRPr="002D0AE0">
        <w:rPr>
          <w:b/>
          <w:sz w:val="22"/>
          <w:highlight w:val="lightGray"/>
        </w:rPr>
        <w:t>[</w:t>
      </w:r>
      <w:r w:rsidR="00C2718F" w:rsidRPr="002D0AE0">
        <w:rPr>
          <w:sz w:val="22"/>
          <w:highlight w:val="lightGray"/>
        </w:rPr>
        <w:t xml:space="preserve">A copy of the reports referred to in Article 4.1 </w:t>
      </w:r>
      <w:r w:rsidR="0009787A" w:rsidRPr="002D0AE0">
        <w:rPr>
          <w:sz w:val="22"/>
          <w:highlight w:val="lightGray"/>
        </w:rPr>
        <w:t xml:space="preserve">shall </w:t>
      </w:r>
      <w:r w:rsidR="00C2718F" w:rsidRPr="002D0AE0">
        <w:rPr>
          <w:sz w:val="22"/>
          <w:highlight w:val="lightGray"/>
        </w:rPr>
        <w:t xml:space="preserve">be sent to the </w:t>
      </w:r>
      <w:r w:rsidR="00237956" w:rsidRPr="002D0AE0">
        <w:rPr>
          <w:sz w:val="22"/>
          <w:highlight w:val="lightGray"/>
        </w:rPr>
        <w:t xml:space="preserve">concerned </w:t>
      </w:r>
      <w:r w:rsidR="00A55B1E" w:rsidRPr="002D0AE0">
        <w:rPr>
          <w:sz w:val="22"/>
          <w:highlight w:val="lightGray"/>
        </w:rPr>
        <w:t xml:space="preserve">service of the </w:t>
      </w:r>
      <w:r w:rsidR="00C2718F" w:rsidRPr="002D0AE0">
        <w:rPr>
          <w:sz w:val="22"/>
          <w:highlight w:val="lightGray"/>
        </w:rPr>
        <w:t xml:space="preserve">European Commission, at the following address: </w:t>
      </w:r>
      <w:r w:rsidR="00BB0F74" w:rsidRPr="002D0AE0">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14:paraId="7EA6E348"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636A4BD9" w14:textId="73425AFB"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475E783C" w14:textId="77777777" w:rsidR="00B410A3" w:rsidRPr="00B410A3" w:rsidRDefault="00B410A3" w:rsidP="00B410A3">
      <w:pPr>
        <w:spacing w:before="120"/>
        <w:ind w:left="567"/>
        <w:jc w:val="both"/>
        <w:rPr>
          <w:sz w:val="22"/>
          <w:szCs w:val="22"/>
        </w:rPr>
      </w:pPr>
      <w:r w:rsidRPr="00B410A3">
        <w:rPr>
          <w:sz w:val="22"/>
          <w:szCs w:val="22"/>
          <w:highlight w:val="lightGray"/>
        </w:rPr>
        <w:t>[Other entities or bodies (such as the JTS of the programme) that could receive copies of reports and which reports]</w:t>
      </w:r>
    </w:p>
    <w:p w14:paraId="54B625FE" w14:textId="77777777" w:rsidR="00F852FD" w:rsidRPr="00764A85" w:rsidRDefault="00F852FD" w:rsidP="00532286">
      <w:pPr>
        <w:spacing w:before="120"/>
        <w:ind w:left="567"/>
        <w:jc w:val="both"/>
        <w:rPr>
          <w:sz w:val="22"/>
        </w:rPr>
      </w:pPr>
    </w:p>
    <w:p w14:paraId="7FECA60F" w14:textId="77777777" w:rsidR="00757FB8" w:rsidRPr="00764A85" w:rsidRDefault="00E828AA" w:rsidP="00D46EF8">
      <w:pPr>
        <w:spacing w:before="120"/>
        <w:ind w:left="567" w:hanging="567"/>
        <w:jc w:val="both"/>
        <w:rPr>
          <w:sz w:val="22"/>
        </w:rPr>
      </w:pPr>
      <w:r w:rsidRPr="00764A85">
        <w:rPr>
          <w:sz w:val="22"/>
        </w:rPr>
        <w:t>[</w:t>
      </w:r>
      <w:r w:rsidR="00757FB8" w:rsidRPr="002D0AE0">
        <w:rPr>
          <w:sz w:val="22"/>
          <w:highlight w:val="lightGray"/>
        </w:rPr>
        <w:t>5.2</w:t>
      </w:r>
      <w:r w:rsidR="00757FB8" w:rsidRPr="002D0AE0">
        <w:rPr>
          <w:sz w:val="22"/>
          <w:highlight w:val="lightGray"/>
        </w:rPr>
        <w:tab/>
        <w:t xml:space="preserve">The </w:t>
      </w:r>
      <w:r w:rsidR="00886713" w:rsidRPr="002D0AE0">
        <w:rPr>
          <w:sz w:val="22"/>
          <w:highlight w:val="lightGray"/>
        </w:rPr>
        <w:t xml:space="preserve">expenditure </w:t>
      </w:r>
      <w:r w:rsidR="00757FB8" w:rsidRPr="002D0AE0">
        <w:rPr>
          <w:sz w:val="22"/>
          <w:highlight w:val="lightGray"/>
        </w:rPr>
        <w:t xml:space="preserve">verification(s) referred to in Article </w:t>
      </w:r>
      <w:r w:rsidR="00A028CE" w:rsidRPr="002D0AE0">
        <w:rPr>
          <w:sz w:val="22"/>
          <w:highlight w:val="lightGray"/>
        </w:rPr>
        <w:t>15</w:t>
      </w:r>
      <w:r w:rsidR="00886713" w:rsidRPr="002D0AE0">
        <w:rPr>
          <w:sz w:val="22"/>
          <w:highlight w:val="lightGray"/>
        </w:rPr>
        <w:t>.7</w:t>
      </w:r>
      <w:r w:rsidR="00757FB8" w:rsidRPr="002D0AE0">
        <w:rPr>
          <w:sz w:val="22"/>
          <w:highlight w:val="lightGray"/>
        </w:rPr>
        <w:t xml:space="preserve"> of Annex II will be carried out </w:t>
      </w:r>
      <w:r w:rsidRPr="002D0AE0">
        <w:rPr>
          <w:sz w:val="22"/>
          <w:highlight w:val="lightGray"/>
        </w:rPr>
        <w:t>[</w:t>
      </w:r>
      <w:r w:rsidR="00757FB8" w:rsidRPr="002D0AE0">
        <w:rPr>
          <w:sz w:val="22"/>
          <w:highlight w:val="lightGray"/>
        </w:rPr>
        <w:t xml:space="preserve">by the </w:t>
      </w:r>
      <w:r w:rsidR="00BF0980" w:rsidRPr="002D0AE0">
        <w:rPr>
          <w:sz w:val="22"/>
          <w:highlight w:val="lightGray"/>
        </w:rPr>
        <w:t>c</w:t>
      </w:r>
      <w:r w:rsidR="00CD2939" w:rsidRPr="002D0AE0">
        <w:rPr>
          <w:sz w:val="22"/>
          <w:highlight w:val="lightGray"/>
        </w:rPr>
        <w:t xml:space="preserve">ontracting </w:t>
      </w:r>
      <w:r w:rsidR="00BF0980" w:rsidRPr="002D0AE0">
        <w:rPr>
          <w:sz w:val="22"/>
          <w:highlight w:val="lightGray"/>
        </w:rPr>
        <w:t>a</w:t>
      </w:r>
      <w:r w:rsidR="00CD2939" w:rsidRPr="002D0AE0">
        <w:rPr>
          <w:sz w:val="22"/>
          <w:highlight w:val="lightGray"/>
        </w:rPr>
        <w:t>uthority</w:t>
      </w:r>
      <w:r w:rsidR="00757FB8" w:rsidRPr="002D0AE0">
        <w:rPr>
          <w:sz w:val="22"/>
          <w:highlight w:val="lightGray"/>
        </w:rPr>
        <w:t xml:space="preserve"> or any external </w:t>
      </w:r>
      <w:r w:rsidR="00886713" w:rsidRPr="002D0AE0">
        <w:rPr>
          <w:sz w:val="22"/>
          <w:highlight w:val="lightGray"/>
        </w:rPr>
        <w:t>body</w:t>
      </w:r>
      <w:r w:rsidR="00757FB8" w:rsidRPr="002D0AE0">
        <w:rPr>
          <w:sz w:val="22"/>
          <w:highlight w:val="lightGray"/>
        </w:rPr>
        <w:t xml:space="preserve"> authorised by the</w:t>
      </w:r>
      <w:r w:rsidR="00886713" w:rsidRPr="002D0AE0">
        <w:rPr>
          <w:sz w:val="22"/>
          <w:highlight w:val="lightGray"/>
        </w:rPr>
        <w:t xml:space="preserve"> </w:t>
      </w:r>
      <w:r w:rsidR="00683DFD" w:rsidRPr="002D0AE0">
        <w:rPr>
          <w:sz w:val="22"/>
          <w:highlight w:val="lightGray"/>
        </w:rPr>
        <w:t>[</w:t>
      </w:r>
      <w:r w:rsidR="00741654" w:rsidRPr="002D0AE0">
        <w:rPr>
          <w:sz w:val="22"/>
          <w:highlight w:val="lightGray"/>
        </w:rPr>
        <w:t>European Commission</w:t>
      </w:r>
      <w:r w:rsidR="00683DFD" w:rsidRPr="002D0AE0">
        <w:rPr>
          <w:sz w:val="22"/>
          <w:highlight w:val="lightGray"/>
        </w:rPr>
        <w:t>] [</w:t>
      </w:r>
      <w:r w:rsidR="00BF0980" w:rsidRPr="002D0AE0">
        <w:rPr>
          <w:sz w:val="22"/>
          <w:highlight w:val="lightGray"/>
        </w:rPr>
        <w:t>c</w:t>
      </w:r>
      <w:r w:rsidR="00757FB8" w:rsidRPr="002D0AE0">
        <w:rPr>
          <w:sz w:val="22"/>
          <w:highlight w:val="lightGray"/>
        </w:rPr>
        <w:t xml:space="preserve">ontracting </w:t>
      </w:r>
      <w:r w:rsidR="00BF0980" w:rsidRPr="002D0AE0">
        <w:rPr>
          <w:sz w:val="22"/>
          <w:highlight w:val="lightGray"/>
        </w:rPr>
        <w:t>a</w:t>
      </w:r>
      <w:r w:rsidR="00757FB8" w:rsidRPr="002D0AE0">
        <w:rPr>
          <w:sz w:val="22"/>
          <w:highlight w:val="lightGray"/>
        </w:rPr>
        <w:t>uthority</w:t>
      </w:r>
      <w:r w:rsidR="00683DFD" w:rsidRPr="002D0AE0">
        <w:rPr>
          <w:sz w:val="22"/>
          <w:highlight w:val="lightGray"/>
        </w:rPr>
        <w:t>]</w:t>
      </w:r>
      <w:r w:rsidR="00886713" w:rsidRPr="002D0AE0">
        <w:rPr>
          <w:sz w:val="22"/>
          <w:highlight w:val="lightGray"/>
        </w:rPr>
        <w:t>]</w:t>
      </w:r>
      <w:r w:rsidR="00886713" w:rsidRPr="002D0AE0">
        <w:rPr>
          <w:rStyle w:val="FootnoteReference"/>
          <w:sz w:val="22"/>
          <w:highlight w:val="lightGray"/>
        </w:rPr>
        <w:footnoteReference w:id="5"/>
      </w:r>
      <w:r w:rsidR="00757FB8" w:rsidRPr="002D0AE0">
        <w:rPr>
          <w:sz w:val="22"/>
          <w:highlight w:val="lightGray"/>
        </w:rPr>
        <w:t xml:space="preserve"> </w:t>
      </w:r>
      <w:r w:rsidR="00757FB8" w:rsidRPr="00764A85">
        <w:rPr>
          <w:sz w:val="22"/>
          <w:highlight w:val="yellow"/>
        </w:rPr>
        <w:t xml:space="preserve">&lt; </w:t>
      </w:r>
      <w:r w:rsidR="00757FB8" w:rsidRPr="00F13D45">
        <w:rPr>
          <w:sz w:val="22"/>
          <w:highlight w:val="yellow"/>
        </w:rPr>
        <w:t xml:space="preserve">name, address, </w:t>
      </w:r>
      <w:proofErr w:type="gramStart"/>
      <w:r w:rsidR="00757FB8" w:rsidRPr="00F13D45">
        <w:rPr>
          <w:sz w:val="22"/>
          <w:highlight w:val="yellow"/>
        </w:rPr>
        <w:t>telephone</w:t>
      </w:r>
      <w:proofErr w:type="gramEnd"/>
      <w:r w:rsidR="00757FB8" w:rsidRPr="00F13D45">
        <w:rPr>
          <w:sz w:val="22"/>
          <w:highlight w:val="yellow"/>
        </w:rPr>
        <w:t xml:space="preserv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14:paraId="3526A8D3"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2727866A"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325C493B"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972232B"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4ABBEE14" w14:textId="77777777" w:rsidR="00C2718F" w:rsidRPr="00764A85" w:rsidRDefault="00C2718F" w:rsidP="00532286">
      <w:pPr>
        <w:spacing w:before="120"/>
        <w:ind w:left="1843" w:hanging="1276"/>
        <w:jc w:val="both"/>
      </w:pPr>
      <w:r w:rsidRPr="00764A85">
        <w:rPr>
          <w:sz w:val="22"/>
        </w:rPr>
        <w:t xml:space="preserve">Annex III: </w:t>
      </w:r>
      <w:r w:rsidRPr="00764A85">
        <w:rPr>
          <w:sz w:val="22"/>
        </w:rPr>
        <w:tab/>
      </w:r>
      <w:r w:rsidR="00141F49">
        <w:rPr>
          <w:sz w:val="22"/>
        </w:rPr>
        <w:t>[</w:t>
      </w:r>
      <w:r w:rsidRPr="002D0AE0">
        <w:rPr>
          <w:sz w:val="22"/>
          <w:highlight w:val="lightGray"/>
        </w:rPr>
        <w:t xml:space="preserve">Budget for the </w:t>
      </w:r>
      <w:r w:rsidR="00BF0980" w:rsidRPr="002D0AE0">
        <w:rPr>
          <w:sz w:val="22"/>
          <w:highlight w:val="lightGray"/>
        </w:rPr>
        <w:t>a</w:t>
      </w:r>
      <w:r w:rsidRPr="002D0AE0">
        <w:rPr>
          <w:sz w:val="22"/>
          <w:highlight w:val="lightGray"/>
        </w:rPr>
        <w:t>ction</w:t>
      </w:r>
      <w:r w:rsidR="00121C26" w:rsidRPr="002D0AE0">
        <w:rPr>
          <w:sz w:val="22"/>
          <w:highlight w:val="lightGray"/>
        </w:rPr>
        <w:t xml:space="preserve"> (</w:t>
      </w:r>
      <w:r w:rsidR="00532286" w:rsidRPr="002D0AE0">
        <w:rPr>
          <w:sz w:val="22"/>
          <w:highlight w:val="lightGray"/>
        </w:rPr>
        <w:t>works</w:t>
      </w:r>
      <w:r w:rsidR="00121C26" w:rsidRPr="002D0AE0">
        <w:rPr>
          <w:sz w:val="22"/>
          <w:highlight w:val="lightGray"/>
        </w:rPr>
        <w:t>heets 1</w:t>
      </w:r>
      <w:r w:rsidR="003F7402" w:rsidRPr="002D0AE0">
        <w:rPr>
          <w:sz w:val="22"/>
          <w:highlight w:val="lightGray"/>
        </w:rPr>
        <w:t>,</w:t>
      </w:r>
      <w:r w:rsidR="00410B99" w:rsidRPr="002D0AE0">
        <w:rPr>
          <w:sz w:val="22"/>
          <w:highlight w:val="lightGray"/>
        </w:rPr>
        <w:t xml:space="preserve"> </w:t>
      </w:r>
      <w:r w:rsidR="003F7402" w:rsidRPr="002D0AE0">
        <w:rPr>
          <w:sz w:val="22"/>
          <w:highlight w:val="lightGray"/>
        </w:rPr>
        <w:t>2</w:t>
      </w:r>
      <w:r w:rsidR="00121C26" w:rsidRPr="002D0AE0">
        <w:rPr>
          <w:sz w:val="22"/>
          <w:highlight w:val="lightGray"/>
        </w:rPr>
        <w:t xml:space="preserve"> and 3)</w:t>
      </w:r>
      <w:r w:rsidR="00141F49">
        <w:rPr>
          <w:sz w:val="22"/>
        </w:rPr>
        <w:t>] [</w:t>
      </w:r>
      <w:r w:rsidR="00E64386" w:rsidRPr="00764A85">
        <w:rPr>
          <w:sz w:val="22"/>
          <w:highlight w:val="yellow"/>
        </w:rPr>
        <w:t>operating grants</w:t>
      </w:r>
      <w:r w:rsidR="00E64386" w:rsidRPr="00764A85">
        <w:rPr>
          <w:sz w:val="22"/>
        </w:rPr>
        <w:t xml:space="preserve">: </w:t>
      </w:r>
      <w:r w:rsidR="00E64386" w:rsidRPr="002D0AE0">
        <w:rPr>
          <w:sz w:val="22"/>
          <w:highlight w:val="lightGray"/>
        </w:rPr>
        <w:t>operating budget</w:t>
      </w:r>
      <w:r w:rsidR="00141F49">
        <w:rPr>
          <w:sz w:val="22"/>
        </w:rPr>
        <w:t>]</w:t>
      </w:r>
    </w:p>
    <w:p w14:paraId="26A95DB8"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4A7D174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3BF240C1" w14:textId="77777777" w:rsidR="00C2718F" w:rsidRPr="00764A85" w:rsidRDefault="00C2718F" w:rsidP="00532286">
      <w:pPr>
        <w:spacing w:before="120"/>
        <w:ind w:left="1843" w:hanging="1276"/>
        <w:jc w:val="both"/>
      </w:pPr>
      <w:r w:rsidRPr="00764A85">
        <w:rPr>
          <w:sz w:val="22"/>
        </w:rPr>
        <w:lastRenderedPageBreak/>
        <w:t>Annex VI:</w:t>
      </w:r>
      <w:r w:rsidRPr="00764A85">
        <w:rPr>
          <w:sz w:val="22"/>
        </w:rPr>
        <w:tab/>
      </w:r>
      <w:r w:rsidR="00141F49">
        <w:rPr>
          <w:sz w:val="22"/>
        </w:rPr>
        <w:t>[</w:t>
      </w:r>
      <w:r w:rsidRPr="002D0AE0">
        <w:rPr>
          <w:sz w:val="22"/>
          <w:highlight w:val="lightGray"/>
        </w:rPr>
        <w:t xml:space="preserve">Model </w:t>
      </w:r>
      <w:r w:rsidR="00A910C9" w:rsidRPr="002D0AE0">
        <w:rPr>
          <w:sz w:val="22"/>
          <w:highlight w:val="lightGray"/>
        </w:rPr>
        <w:t>narrative and financial report</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14:paraId="57AAF6AA" w14:textId="77777777" w:rsidR="00A910C9" w:rsidRPr="002D0AE0"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54C5CDB2" w14:textId="77777777" w:rsidR="00C2718F" w:rsidRDefault="00C32D7E" w:rsidP="00532286">
      <w:pPr>
        <w:spacing w:before="120"/>
        <w:ind w:left="1843" w:hanging="1276"/>
        <w:jc w:val="both"/>
        <w:rPr>
          <w:b/>
          <w:sz w:val="22"/>
        </w:rPr>
      </w:pPr>
      <w:r w:rsidRPr="002D0AE0">
        <w:rPr>
          <w:b/>
          <w:sz w:val="22"/>
          <w:highlight w:val="lightGray"/>
        </w:rPr>
        <w:t>[</w:t>
      </w:r>
      <w:r w:rsidR="00C2718F" w:rsidRPr="002D0AE0">
        <w:rPr>
          <w:sz w:val="22"/>
          <w:highlight w:val="lightGray"/>
        </w:rPr>
        <w:t>Annex VII</w:t>
      </w:r>
      <w:r w:rsidR="00A910C9" w:rsidRPr="002D0AE0">
        <w:rPr>
          <w:sz w:val="22"/>
          <w:highlight w:val="lightGray"/>
        </w:rPr>
        <w:t>I</w:t>
      </w:r>
      <w:r w:rsidR="00C2718F" w:rsidRPr="002D0AE0">
        <w:rPr>
          <w:sz w:val="22"/>
          <w:highlight w:val="lightGray"/>
        </w:rPr>
        <w:t>:</w:t>
      </w:r>
      <w:r w:rsidR="00C2718F" w:rsidRPr="002D0AE0">
        <w:rPr>
          <w:sz w:val="22"/>
          <w:highlight w:val="lightGray"/>
        </w:rPr>
        <w:tab/>
        <w:t>Model financial guarantee</w:t>
      </w:r>
      <w:r w:rsidRPr="002D0AE0">
        <w:rPr>
          <w:b/>
          <w:sz w:val="22"/>
          <w:highlight w:val="lightGray"/>
        </w:rPr>
        <w:t>]</w:t>
      </w:r>
    </w:p>
    <w:p w14:paraId="4370FBC2" w14:textId="4E670CD4" w:rsidR="002A3E52" w:rsidRPr="002A3E52" w:rsidRDefault="002A3E52" w:rsidP="00532286">
      <w:pPr>
        <w:spacing w:before="120"/>
        <w:ind w:left="1843" w:hanging="1276"/>
        <w:jc w:val="both"/>
      </w:pPr>
      <w:r>
        <w:rPr>
          <w:sz w:val="22"/>
        </w:rPr>
        <w:t xml:space="preserve">Annex IX: </w:t>
      </w:r>
      <w:r w:rsidR="00B3631B">
        <w:rPr>
          <w:sz w:val="22"/>
        </w:rPr>
        <w:tab/>
      </w:r>
      <w:r>
        <w:rPr>
          <w:sz w:val="22"/>
        </w:rPr>
        <w:t>Standard template for transfer of asset ownership</w:t>
      </w:r>
    </w:p>
    <w:p w14:paraId="60771000" w14:textId="77777777" w:rsidR="00940AF1" w:rsidRPr="0094748D" w:rsidRDefault="00940AF1" w:rsidP="0094748D">
      <w:pPr>
        <w:spacing w:before="120" w:after="120"/>
        <w:ind w:left="1843" w:hanging="1276"/>
        <w:jc w:val="both"/>
        <w:rPr>
          <w:b/>
          <w:sz w:val="22"/>
        </w:rPr>
      </w:pPr>
    </w:p>
    <w:p w14:paraId="52ADB7A0"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6D6A56FB" w14:textId="77777777" w:rsidR="001A1117" w:rsidRPr="002D0AE0" w:rsidRDefault="00C2718F" w:rsidP="00764A85">
      <w:pPr>
        <w:spacing w:before="240"/>
        <w:jc w:val="both"/>
        <w:rPr>
          <w:b/>
          <w:highlight w:val="lightGray"/>
        </w:rPr>
      </w:pPr>
      <w:r w:rsidRPr="002D0AE0">
        <w:rPr>
          <w:b/>
          <w:highlight w:val="lightGray"/>
        </w:rPr>
        <w:t xml:space="preserve">[Article 7 </w:t>
      </w:r>
      <w:r w:rsidR="00B479BA" w:rsidRPr="002D0AE0">
        <w:rPr>
          <w:b/>
          <w:highlight w:val="lightGray"/>
        </w:rPr>
        <w:t>—</w:t>
      </w:r>
      <w:r w:rsidRPr="002D0AE0">
        <w:rPr>
          <w:b/>
          <w:highlight w:val="lightGray"/>
        </w:rPr>
        <w:t xml:space="preserve"> Other specific conditions applying to the </w:t>
      </w:r>
      <w:r w:rsidR="00BF0980" w:rsidRPr="002D0AE0">
        <w:rPr>
          <w:b/>
          <w:highlight w:val="lightGray"/>
        </w:rPr>
        <w:t>a</w:t>
      </w:r>
      <w:r w:rsidRPr="002D0AE0">
        <w:rPr>
          <w:b/>
          <w:highlight w:val="lightGray"/>
        </w:rPr>
        <w:t>ction</w:t>
      </w:r>
    </w:p>
    <w:p w14:paraId="2397BD91" w14:textId="77777777" w:rsidR="001F4B18" w:rsidRPr="002D0AE0" w:rsidRDefault="001F4B18" w:rsidP="00764A85">
      <w:pPr>
        <w:spacing w:before="240"/>
        <w:jc w:val="both"/>
        <w:rPr>
          <w:sz w:val="22"/>
          <w:highlight w:val="lightGray"/>
        </w:rPr>
      </w:pPr>
    </w:p>
    <w:p w14:paraId="0F502A30" w14:textId="77777777" w:rsidR="00C2718F" w:rsidRPr="002D0AE0" w:rsidRDefault="00C2718F" w:rsidP="00532286">
      <w:pPr>
        <w:spacing w:before="120"/>
        <w:ind w:left="567" w:hanging="567"/>
        <w:jc w:val="both"/>
        <w:rPr>
          <w:sz w:val="22"/>
          <w:highlight w:val="lightGray"/>
        </w:rPr>
      </w:pPr>
      <w:r w:rsidRPr="002D0AE0">
        <w:rPr>
          <w:sz w:val="22"/>
          <w:highlight w:val="lightGray"/>
        </w:rPr>
        <w:t>7.1</w:t>
      </w:r>
      <w:r w:rsidRPr="002D0AE0">
        <w:rPr>
          <w:sz w:val="22"/>
          <w:highlight w:val="lightGray"/>
        </w:rPr>
        <w:tab/>
        <w:t xml:space="preserve">The </w:t>
      </w:r>
      <w:r w:rsidR="00BF0980" w:rsidRPr="002D0AE0">
        <w:rPr>
          <w:sz w:val="22"/>
          <w:highlight w:val="lightGray"/>
        </w:rPr>
        <w:t>g</w:t>
      </w:r>
      <w:r w:rsidRPr="002D0AE0">
        <w:rPr>
          <w:sz w:val="22"/>
          <w:highlight w:val="lightGray"/>
        </w:rPr>
        <w:t xml:space="preserve">eneral </w:t>
      </w:r>
      <w:r w:rsidR="00BF0980" w:rsidRPr="002D0AE0">
        <w:rPr>
          <w:sz w:val="22"/>
          <w:highlight w:val="lightGray"/>
        </w:rPr>
        <w:t>c</w:t>
      </w:r>
      <w:r w:rsidRPr="002D0AE0">
        <w:rPr>
          <w:sz w:val="22"/>
          <w:highlight w:val="lightGray"/>
        </w:rPr>
        <w:t xml:space="preserve">onditions </w:t>
      </w:r>
      <w:r w:rsidR="007B51F1" w:rsidRPr="002D0AE0">
        <w:rPr>
          <w:sz w:val="22"/>
          <w:highlight w:val="lightGray"/>
        </w:rPr>
        <w:t xml:space="preserve">in Annex II </w:t>
      </w:r>
      <w:r w:rsidRPr="002D0AE0">
        <w:rPr>
          <w:sz w:val="22"/>
          <w:highlight w:val="lightGray"/>
        </w:rPr>
        <w:t>are supplemented by the following:</w:t>
      </w:r>
    </w:p>
    <w:p w14:paraId="116F23FF"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6FC495B9" w14:textId="77777777" w:rsidR="0056522D" w:rsidRPr="002D0AE0" w:rsidRDefault="00D46EF8" w:rsidP="00D46EF8">
      <w:pPr>
        <w:spacing w:before="120"/>
        <w:ind w:left="567" w:hanging="567"/>
        <w:jc w:val="both"/>
        <w:rPr>
          <w:sz w:val="22"/>
          <w:highlight w:val="lightGray"/>
        </w:rPr>
      </w:pPr>
      <w:r w:rsidRPr="002D0AE0">
        <w:rPr>
          <w:sz w:val="22"/>
          <w:highlight w:val="lightGray"/>
        </w:rPr>
        <w:t>[7.1.x</w:t>
      </w:r>
      <w:r w:rsidRPr="002D0AE0">
        <w:rPr>
          <w:sz w:val="22"/>
          <w:highlight w:val="lightGray"/>
        </w:rPr>
        <w:tab/>
      </w:r>
      <w:proofErr w:type="gramStart"/>
      <w:r w:rsidR="0056522D" w:rsidRPr="002D0AE0">
        <w:rPr>
          <w:sz w:val="22"/>
          <w:highlight w:val="lightGray"/>
        </w:rPr>
        <w:t>For</w:t>
      </w:r>
      <w:proofErr w:type="gramEnd"/>
      <w:r w:rsidR="0056522D" w:rsidRPr="002D0AE0">
        <w:rPr>
          <w:sz w:val="22"/>
          <w:highlight w:val="lightGray"/>
        </w:rPr>
        <w:t xml:space="preserve"> the purpose of this agreement, the following legal entities are considered as affiliated entities:</w:t>
      </w:r>
    </w:p>
    <w:p w14:paraId="63B0BADD" w14:textId="77777777" w:rsidR="0056522D" w:rsidRPr="002D0AE0" w:rsidRDefault="0056522D" w:rsidP="00D46EF8">
      <w:pPr>
        <w:spacing w:before="120"/>
        <w:ind w:left="851"/>
        <w:jc w:val="both"/>
        <w:rPr>
          <w:sz w:val="22"/>
          <w:highlight w:val="lightGray"/>
        </w:rPr>
      </w:pPr>
      <w:r w:rsidRPr="002D0AE0">
        <w:rPr>
          <w:sz w:val="22"/>
          <w:highlight w:val="lightGray"/>
        </w:rPr>
        <w:t xml:space="preserve">- </w:t>
      </w:r>
      <w:r w:rsidRPr="00764A85">
        <w:rPr>
          <w:sz w:val="22"/>
          <w:highlight w:val="yellow"/>
        </w:rPr>
        <w:t xml:space="preserve">&lt;name of the legal entity&gt;, </w:t>
      </w:r>
      <w:r w:rsidRPr="002D0AE0">
        <w:rPr>
          <w:sz w:val="22"/>
          <w:highlight w:val="lightGray"/>
        </w:rPr>
        <w:t xml:space="preserve">affiliated </w:t>
      </w:r>
      <w:proofErr w:type="gramStart"/>
      <w:r w:rsidRPr="002D0AE0">
        <w:rPr>
          <w:sz w:val="22"/>
          <w:highlight w:val="lightGray"/>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sidRPr="002D0AE0">
        <w:rPr>
          <w:sz w:val="22"/>
          <w:highlight w:val="lightGray"/>
        </w:rPr>
        <w:t>;</w:t>
      </w:r>
    </w:p>
    <w:p w14:paraId="0DFD966A" w14:textId="77777777" w:rsidR="0056522D" w:rsidRPr="002D0AE0" w:rsidRDefault="0056522D" w:rsidP="00D46EF8">
      <w:pPr>
        <w:spacing w:before="120"/>
        <w:ind w:left="851"/>
        <w:jc w:val="both"/>
        <w:rPr>
          <w:sz w:val="22"/>
          <w:highlight w:val="lightGray"/>
        </w:rPr>
      </w:pPr>
      <w:r w:rsidRPr="002D0AE0">
        <w:rPr>
          <w:sz w:val="22"/>
          <w:highlight w:val="lightGray"/>
        </w:rPr>
        <w:t xml:space="preserve">-  </w:t>
      </w:r>
      <w:r w:rsidRPr="00764A85">
        <w:rPr>
          <w:sz w:val="22"/>
          <w:highlight w:val="yellow"/>
        </w:rPr>
        <w:t>&lt;name of the legal entity</w:t>
      </w:r>
      <w:proofErr w:type="gramStart"/>
      <w:r w:rsidRPr="00764A85">
        <w:rPr>
          <w:sz w:val="22"/>
          <w:highlight w:val="yellow"/>
        </w:rPr>
        <w:t>&gt;,</w:t>
      </w:r>
      <w:r w:rsidR="00707F09">
        <w:rPr>
          <w:sz w:val="22"/>
          <w:highlight w:val="yellow"/>
        </w:rPr>
        <w:t xml:space="preserve"> </w:t>
      </w:r>
      <w:r w:rsidRPr="002D0AE0">
        <w:rPr>
          <w:sz w:val="22"/>
          <w:highlight w:val="lightGray"/>
        </w:rPr>
        <w:t xml:space="preserve"> affiliated</w:t>
      </w:r>
      <w:proofErr w:type="gramEnd"/>
      <w:r w:rsidRPr="002D0AE0">
        <w:rPr>
          <w:sz w:val="22"/>
          <w:highlight w:val="lightGray"/>
        </w:rPr>
        <w:t xml:space="preserve">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2D0AE0">
        <w:rPr>
          <w:sz w:val="22"/>
          <w:highlight w:val="lightGray"/>
        </w:rPr>
        <w:t>;</w:t>
      </w:r>
    </w:p>
    <w:p w14:paraId="54802A16" w14:textId="77777777" w:rsidR="00237B31" w:rsidRPr="002D0AE0" w:rsidRDefault="00237B31" w:rsidP="0094748D">
      <w:pPr>
        <w:spacing w:before="240"/>
        <w:ind w:left="567"/>
        <w:jc w:val="both"/>
        <w:rPr>
          <w:sz w:val="22"/>
          <w:highlight w:val="lightGray"/>
        </w:rPr>
      </w:pPr>
      <w:r w:rsidRPr="002D0AE0">
        <w:rPr>
          <w:sz w:val="22"/>
          <w:highlight w:val="lightGray"/>
        </w:rPr>
        <w:t xml:space="preserve">Costs incurred by these affiliated entities may be accepted as eligible, provided the entities concerned abide by all the relevant rules applicable to the </w:t>
      </w:r>
      <w:r w:rsidR="003C0331" w:rsidRPr="002D0AE0">
        <w:rPr>
          <w:sz w:val="22"/>
          <w:highlight w:val="lightGray"/>
        </w:rPr>
        <w:t>b</w:t>
      </w:r>
      <w:r w:rsidRPr="002D0AE0">
        <w:rPr>
          <w:sz w:val="22"/>
          <w:highlight w:val="lightGray"/>
        </w:rPr>
        <w:t>eneficiary</w:t>
      </w:r>
      <w:r w:rsidR="00F74001" w:rsidRPr="002D0AE0">
        <w:rPr>
          <w:sz w:val="22"/>
          <w:highlight w:val="lightGray"/>
        </w:rPr>
        <w:t>(</w:t>
      </w:r>
      <w:proofErr w:type="spellStart"/>
      <w:r w:rsidR="00F74001" w:rsidRPr="002D0AE0">
        <w:rPr>
          <w:sz w:val="22"/>
          <w:highlight w:val="lightGray"/>
        </w:rPr>
        <w:t>ies</w:t>
      </w:r>
      <w:proofErr w:type="spellEnd"/>
      <w:r w:rsidR="00F74001" w:rsidRPr="002D0AE0">
        <w:rPr>
          <w:sz w:val="22"/>
          <w:highlight w:val="lightGray"/>
        </w:rPr>
        <w:t>)</w:t>
      </w:r>
      <w:r w:rsidRPr="002D0AE0">
        <w:rPr>
          <w:sz w:val="22"/>
          <w:highlight w:val="lightGray"/>
        </w:rPr>
        <w:t xml:space="preserve"> under this </w:t>
      </w:r>
      <w:r w:rsidR="00BF0980" w:rsidRPr="002D0AE0">
        <w:rPr>
          <w:sz w:val="22"/>
          <w:highlight w:val="lightGray"/>
        </w:rPr>
        <w:t>c</w:t>
      </w:r>
      <w:r w:rsidRPr="002D0AE0">
        <w:rPr>
          <w:sz w:val="22"/>
          <w:highlight w:val="lightGray"/>
        </w:rPr>
        <w:t>ontract.</w:t>
      </w:r>
    </w:p>
    <w:p w14:paraId="53DB7611" w14:textId="77777777"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14:paraId="254D4F7B" w14:textId="77777777" w:rsidR="00F967BB" w:rsidRPr="002D0AE0" w:rsidRDefault="000F3CC9" w:rsidP="00D46EF8">
      <w:pPr>
        <w:spacing w:before="120"/>
        <w:ind w:left="567" w:hanging="567"/>
        <w:jc w:val="both"/>
        <w:rPr>
          <w:sz w:val="22"/>
          <w:highlight w:val="lightGray"/>
        </w:rPr>
      </w:pPr>
      <w:r w:rsidRPr="002D0AE0">
        <w:rPr>
          <w:b/>
          <w:sz w:val="22"/>
          <w:highlight w:val="lightGray"/>
        </w:rPr>
        <w:t>[</w:t>
      </w:r>
      <w:r w:rsidRPr="002D0AE0">
        <w:rPr>
          <w:sz w:val="22"/>
          <w:highlight w:val="lightGray"/>
        </w:rPr>
        <w:t>7.1.</w:t>
      </w:r>
      <w:r w:rsidR="00255DC9" w:rsidRPr="002D0AE0">
        <w:rPr>
          <w:sz w:val="22"/>
          <w:highlight w:val="lightGray"/>
        </w:rPr>
        <w:t>x</w:t>
      </w:r>
      <w:r w:rsidRPr="002D0AE0">
        <w:rPr>
          <w:sz w:val="22"/>
          <w:highlight w:val="lightGray"/>
        </w:rPr>
        <w:tab/>
      </w:r>
      <w:r w:rsidR="0024505E" w:rsidRPr="002D0AE0">
        <w:rPr>
          <w:sz w:val="22"/>
          <w:highlight w:val="lightGray"/>
        </w:rPr>
        <w:t>Financial support</w:t>
      </w:r>
      <w:r w:rsidR="001E0676" w:rsidRPr="002D0AE0">
        <w:rPr>
          <w:sz w:val="22"/>
          <w:highlight w:val="lightGray"/>
        </w:rPr>
        <w:t xml:space="preserve"> to third parties</w:t>
      </w:r>
      <w:r w:rsidR="00F967BB" w:rsidRPr="002D0AE0">
        <w:rPr>
          <w:sz w:val="22"/>
          <w:highlight w:val="lightGray"/>
        </w:rPr>
        <w:t xml:space="preserve"> may only be awarded in </w:t>
      </w:r>
      <w:r w:rsidR="0024505E" w:rsidRPr="002D0AE0">
        <w:rPr>
          <w:sz w:val="22"/>
          <w:highlight w:val="lightGray"/>
        </w:rPr>
        <w:t xml:space="preserve">compliance with the conditions set </w:t>
      </w:r>
      <w:proofErr w:type="gramStart"/>
      <w:r w:rsidR="0024505E" w:rsidRPr="002D0AE0">
        <w:rPr>
          <w:sz w:val="22"/>
          <w:highlight w:val="lightGray"/>
        </w:rPr>
        <w:t>in</w:t>
      </w:r>
      <w:r w:rsidR="00546B41" w:rsidRPr="002D0AE0">
        <w:rPr>
          <w:sz w:val="22"/>
          <w:highlight w:val="lightGray"/>
        </w:rPr>
        <w:t xml:space="preserve"> </w:t>
      </w:r>
      <w:r w:rsidR="0024505E" w:rsidRPr="002D0AE0">
        <w:rPr>
          <w:sz w:val="22"/>
          <w:highlight w:val="lightGray"/>
        </w:rPr>
        <w:t xml:space="preserve"> </w:t>
      </w:r>
      <w:r w:rsidR="00546B41" w:rsidRPr="00546B41">
        <w:rPr>
          <w:sz w:val="22"/>
          <w:szCs w:val="22"/>
          <w:highlight w:val="yellow"/>
        </w:rPr>
        <w:t>&lt;</w:t>
      </w:r>
      <w:proofErr w:type="gramEnd"/>
      <w:r w:rsidR="00546B41">
        <w:rPr>
          <w:sz w:val="22"/>
          <w:szCs w:val="22"/>
          <w:highlight w:val="yellow"/>
        </w:rPr>
        <w:t xml:space="preserve">the </w:t>
      </w:r>
      <w:r w:rsidR="00546B41" w:rsidRPr="00546B41">
        <w:rPr>
          <w:sz w:val="22"/>
          <w:szCs w:val="22"/>
          <w:highlight w:val="yellow"/>
        </w:rPr>
        <w:t xml:space="preserve">guidelines for applicants or section 6.9.2 PRAG in case of direct award&gt; </w:t>
      </w:r>
      <w:r w:rsidR="0024505E" w:rsidRPr="002D0AE0">
        <w:rPr>
          <w:sz w:val="22"/>
          <w:highlight w:val="lightGray"/>
        </w:rPr>
        <w:t xml:space="preserve">and in </w:t>
      </w:r>
      <w:r w:rsidR="00F967BB" w:rsidRPr="002D0AE0">
        <w:rPr>
          <w:sz w:val="22"/>
          <w:highlight w:val="lightGray"/>
        </w:rPr>
        <w:t xml:space="preserve">accordance with the criteria </w:t>
      </w:r>
      <w:r w:rsidR="0024505E" w:rsidRPr="002D0AE0">
        <w:rPr>
          <w:sz w:val="22"/>
          <w:highlight w:val="lightGray"/>
        </w:rPr>
        <w:t xml:space="preserve">and conditions </w:t>
      </w:r>
      <w:r w:rsidR="00F967BB" w:rsidRPr="002D0AE0">
        <w:rPr>
          <w:sz w:val="22"/>
          <w:highlight w:val="lightGray"/>
        </w:rPr>
        <w:t xml:space="preserve">laid down in the </w:t>
      </w:r>
      <w:r w:rsidR="003C0331" w:rsidRPr="002D0AE0">
        <w:rPr>
          <w:sz w:val="22"/>
          <w:highlight w:val="lightGray"/>
        </w:rPr>
        <w:t>d</w:t>
      </w:r>
      <w:r w:rsidR="00F967BB" w:rsidRPr="002D0AE0">
        <w:rPr>
          <w:sz w:val="22"/>
          <w:highlight w:val="lightGray"/>
        </w:rPr>
        <w:t xml:space="preserve">escription of the </w:t>
      </w:r>
      <w:r w:rsidR="00BF0980" w:rsidRPr="002D0AE0">
        <w:rPr>
          <w:sz w:val="22"/>
          <w:highlight w:val="lightGray"/>
        </w:rPr>
        <w:t>a</w:t>
      </w:r>
      <w:r w:rsidR="00F967BB" w:rsidRPr="002D0AE0">
        <w:rPr>
          <w:sz w:val="22"/>
          <w:highlight w:val="lightGray"/>
        </w:rPr>
        <w:t>ction in Annex I</w:t>
      </w:r>
      <w:r w:rsidRPr="002D0AE0">
        <w:rPr>
          <w:sz w:val="22"/>
          <w:highlight w:val="lightGray"/>
        </w:rPr>
        <w:t xml:space="preserve">. </w:t>
      </w:r>
    </w:p>
    <w:p w14:paraId="21EEEB57" w14:textId="77777777"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14:paraId="65C73149" w14:textId="77777777" w:rsidR="000F3CC9" w:rsidRPr="002D0AE0" w:rsidRDefault="00683DFD" w:rsidP="00C76959">
      <w:pPr>
        <w:spacing w:before="120"/>
        <w:ind w:left="567"/>
        <w:jc w:val="both"/>
        <w:rPr>
          <w:sz w:val="22"/>
          <w:highlight w:val="lightGray"/>
        </w:rPr>
      </w:pPr>
      <w:r w:rsidRPr="002D0AE0">
        <w:rPr>
          <w:sz w:val="22"/>
          <w:highlight w:val="lightGray"/>
        </w:rPr>
        <w:t>[</w:t>
      </w:r>
      <w:r w:rsidR="000F3CC9" w:rsidRPr="002D0AE0">
        <w:rPr>
          <w:sz w:val="22"/>
          <w:highlight w:val="lightGray"/>
        </w:rPr>
        <w:t>The maximum amount</w:t>
      </w:r>
      <w:r w:rsidR="00AB3569" w:rsidRPr="002D0AE0">
        <w:rPr>
          <w:sz w:val="22"/>
          <w:highlight w:val="lightGray"/>
        </w:rPr>
        <w:t xml:space="preserve"> of </w:t>
      </w:r>
      <w:r w:rsidR="0024505E" w:rsidRPr="002D0AE0">
        <w:rPr>
          <w:sz w:val="22"/>
          <w:highlight w:val="lightGray"/>
        </w:rPr>
        <w:t xml:space="preserve">financial support </w:t>
      </w:r>
      <w:r w:rsidR="000F3CC9" w:rsidRPr="002D0AE0">
        <w:rPr>
          <w:sz w:val="22"/>
          <w:highlight w:val="lightGray"/>
        </w:rPr>
        <w:t xml:space="preserve">per </w:t>
      </w:r>
      <w:r w:rsidR="0009787A" w:rsidRPr="002D0AE0">
        <w:rPr>
          <w:sz w:val="22"/>
          <w:highlight w:val="lightGray"/>
        </w:rPr>
        <w:t xml:space="preserve">each </w:t>
      </w:r>
      <w:r w:rsidR="008A5D01" w:rsidRPr="002D0AE0">
        <w:rPr>
          <w:sz w:val="22"/>
          <w:highlight w:val="lightGray"/>
        </w:rPr>
        <w:t>third party</w:t>
      </w:r>
      <w:r w:rsidR="000F3CC9" w:rsidRPr="002D0AE0">
        <w:rPr>
          <w:sz w:val="22"/>
          <w:highlight w:val="lightGray"/>
        </w:rPr>
        <w:t xml:space="preserve"> is </w:t>
      </w:r>
      <w:r w:rsidR="00AB3569" w:rsidRPr="002D0AE0">
        <w:rPr>
          <w:sz w:val="22"/>
          <w:highlight w:val="lightGray"/>
        </w:rPr>
        <w:t xml:space="preserve">limited to </w:t>
      </w:r>
      <w:r w:rsidRPr="002D0AE0">
        <w:rPr>
          <w:sz w:val="22"/>
          <w:highlight w:val="lightGray"/>
        </w:rPr>
        <w:t>[</w:t>
      </w:r>
      <w:r w:rsidR="000F3CC9" w:rsidRPr="002D0AE0">
        <w:rPr>
          <w:sz w:val="22"/>
          <w:highlight w:val="lightGray"/>
        </w:rPr>
        <w:t>EUR</w:t>
      </w:r>
      <w:r w:rsidRPr="002D0AE0">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w:t>
      </w:r>
      <w:proofErr w:type="gramStart"/>
      <w:r>
        <w:rPr>
          <w:sz w:val="22"/>
          <w:highlight w:val="yellow"/>
        </w:rPr>
        <w:t xml:space="preserve">of </w:t>
      </w:r>
      <w:r w:rsidR="008A5D01" w:rsidRPr="00764A85">
        <w:rPr>
          <w:sz w:val="22"/>
          <w:highlight w:val="yellow"/>
        </w:rPr>
        <w:t xml:space="preserve"> </w:t>
      </w:r>
      <w:r w:rsidR="00BF0980">
        <w:rPr>
          <w:sz w:val="22"/>
          <w:highlight w:val="yellow"/>
        </w:rPr>
        <w:t>c</w:t>
      </w:r>
      <w:r w:rsidRPr="00764A85">
        <w:rPr>
          <w:sz w:val="22"/>
          <w:highlight w:val="yellow"/>
        </w:rPr>
        <w:t>ontracting</w:t>
      </w:r>
      <w:proofErr w:type="gramEnd"/>
      <w:r w:rsidRPr="00764A85">
        <w:rPr>
          <w:sz w:val="22"/>
          <w:highlight w:val="yellow"/>
        </w:rPr>
        <w:t xml:space="preserve">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14:paraId="25BA9EB4" w14:textId="77777777" w:rsidR="00981A46" w:rsidRPr="002D0AE0"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14:paraId="0367296C" w14:textId="1715D518" w:rsidR="00DA2B80" w:rsidRPr="002D0AE0" w:rsidRDefault="00DA2B80" w:rsidP="00B71D95">
      <w:pPr>
        <w:pStyle w:val="CM1"/>
        <w:spacing w:before="200" w:after="200"/>
        <w:ind w:left="567"/>
        <w:jc w:val="both"/>
        <w:rPr>
          <w:rFonts w:ascii="Times New Roman" w:hAnsi="Times New Roman"/>
          <w:sz w:val="22"/>
          <w:highlight w:val="lightGray"/>
          <w:lang w:val="en-IE"/>
        </w:rPr>
      </w:pPr>
      <w:r w:rsidRPr="00B71D95">
        <w:rPr>
          <w:rFonts w:ascii="Times New Roman" w:hAnsi="Times New Roman"/>
          <w:sz w:val="22"/>
          <w:szCs w:val="22"/>
          <w:highlight w:val="yellow"/>
          <w:lang w:val="en-GB" w:eastAsia="en-GB"/>
        </w:rPr>
        <w:t xml:space="preserve">Financial support to third parties </w:t>
      </w:r>
      <w:r w:rsidR="00E9478B" w:rsidRPr="00B71D95">
        <w:rPr>
          <w:rFonts w:ascii="Times New Roman" w:hAnsi="Times New Roman"/>
          <w:sz w:val="22"/>
          <w:szCs w:val="22"/>
          <w:highlight w:val="yellow"/>
          <w:lang w:val="en-GB" w:eastAsia="en-GB"/>
        </w:rPr>
        <w:t>above EUR 60</w:t>
      </w:r>
      <w:r w:rsidR="00B71D95">
        <w:rPr>
          <w:rFonts w:ascii="Times New Roman" w:hAnsi="Times New Roman"/>
          <w:sz w:val="22"/>
          <w:szCs w:val="22"/>
          <w:highlight w:val="yellow"/>
          <w:lang w:val="en-GB" w:eastAsia="en-GB"/>
        </w:rPr>
        <w:t> </w:t>
      </w:r>
      <w:r w:rsidR="00E9478B" w:rsidRPr="00B71D95">
        <w:rPr>
          <w:rFonts w:ascii="Times New Roman" w:hAnsi="Times New Roman"/>
          <w:sz w:val="22"/>
          <w:highlight w:val="yellow"/>
          <w:lang w:val="en-GB"/>
        </w:rPr>
        <w:t>000</w:t>
      </w:r>
      <w:r w:rsidRPr="00B71D95">
        <w:rPr>
          <w:rFonts w:ascii="Times New Roman" w:hAnsi="Times New Roman"/>
          <w:highlight w:val="yellow"/>
          <w:lang w:val="en-GB"/>
        </w:rPr>
        <w:t xml:space="preserve"> </w:t>
      </w:r>
      <w:r w:rsidRPr="00B71D95">
        <w:rPr>
          <w:rFonts w:ascii="Times New Roman" w:hAnsi="Times New Roman"/>
          <w:sz w:val="22"/>
          <w:highlight w:val="yellow"/>
          <w:lang w:val="en-GB"/>
        </w:rPr>
        <w:t>per each third party</w:t>
      </w:r>
      <w:r w:rsidR="00E9478B" w:rsidRPr="00B71D95">
        <w:rPr>
          <w:rFonts w:ascii="Times New Roman" w:hAnsi="Times New Roman"/>
          <w:sz w:val="22"/>
          <w:highlight w:val="yellow"/>
          <w:lang w:val="en-GB"/>
        </w:rPr>
        <w:t xml:space="preserve"> is only allowed where achieving the objectives of the actions would otherwise be impossible or overly </w:t>
      </w:r>
      <w:proofErr w:type="gramStart"/>
      <w:r w:rsidR="00E9478B" w:rsidRPr="00B71D95">
        <w:rPr>
          <w:rFonts w:ascii="Times New Roman" w:hAnsi="Times New Roman"/>
          <w:sz w:val="22"/>
          <w:highlight w:val="yellow"/>
          <w:lang w:val="en-GB"/>
        </w:rPr>
        <w:t>difficult</w:t>
      </w:r>
      <w:r w:rsidR="00822932" w:rsidRPr="00B71D95">
        <w:rPr>
          <w:rFonts w:ascii="Times New Roman" w:hAnsi="Times New Roman"/>
          <w:sz w:val="22"/>
          <w:lang w:val="en-GB"/>
        </w:rPr>
        <w:t>.</w:t>
      </w:r>
      <w:r w:rsidR="00A03CE0" w:rsidRPr="002D0AE0">
        <w:rPr>
          <w:rFonts w:ascii="Times New Roman" w:hAnsi="Times New Roman"/>
          <w:sz w:val="22"/>
          <w:highlight w:val="lightGray"/>
          <w:lang w:val="en-IE"/>
        </w:rPr>
        <w:t>[</w:t>
      </w:r>
      <w:proofErr w:type="gramEnd"/>
      <w:r w:rsidR="00A03CE0" w:rsidRPr="002D0AE0">
        <w:rPr>
          <w:rFonts w:ascii="Times New Roman" w:hAnsi="Times New Roman"/>
          <w:sz w:val="22"/>
          <w:highlight w:val="lightGray"/>
          <w:lang w:val="en-IE"/>
        </w:rPr>
        <w:t>T</w:t>
      </w:r>
      <w:r w:rsidR="00CF39D3" w:rsidRPr="002D0AE0">
        <w:rPr>
          <w:rFonts w:ascii="Times New Roman" w:hAnsi="Times New Roman"/>
          <w:sz w:val="22"/>
          <w:highlight w:val="lightGray"/>
          <w:lang w:val="en-IE"/>
        </w:rPr>
        <w:t>he</w:t>
      </w:r>
      <w:r w:rsidR="00A03CE0" w:rsidRPr="002D0AE0">
        <w:rPr>
          <w:rFonts w:ascii="Times New Roman" w:hAnsi="Times New Roman"/>
          <w:sz w:val="22"/>
          <w:highlight w:val="lightGray"/>
          <w:lang w:val="en-IE"/>
        </w:rPr>
        <w:t xml:space="preserve"> maximum amount</w:t>
      </w:r>
      <w:r w:rsidR="00CF39D3" w:rsidRPr="002D0AE0">
        <w:rPr>
          <w:rFonts w:ascii="Times New Roman" w:hAnsi="Times New Roman"/>
          <w:sz w:val="22"/>
          <w:highlight w:val="lightGray"/>
          <w:lang w:val="en-IE"/>
        </w:rPr>
        <w:t xml:space="preserve"> </w:t>
      </w:r>
      <w:r w:rsidR="00A03CE0" w:rsidRPr="002D0AE0">
        <w:rPr>
          <w:rFonts w:ascii="Times New Roman" w:hAnsi="Times New Roman"/>
          <w:sz w:val="22"/>
          <w:highlight w:val="lightGray"/>
          <w:lang w:val="en-IE"/>
        </w:rPr>
        <w:t>of EUR 60</w:t>
      </w:r>
      <w:r w:rsidR="00B71D95" w:rsidRPr="002D0AE0">
        <w:rPr>
          <w:rFonts w:ascii="Times New Roman" w:hAnsi="Times New Roman"/>
          <w:sz w:val="22"/>
          <w:highlight w:val="lightGray"/>
          <w:lang w:val="en-IE"/>
        </w:rPr>
        <w:t> </w:t>
      </w:r>
      <w:r w:rsidR="00A03CE0" w:rsidRPr="002D0AE0">
        <w:rPr>
          <w:rFonts w:ascii="Times New Roman" w:hAnsi="Times New Roman"/>
          <w:sz w:val="22"/>
          <w:highlight w:val="lightGray"/>
          <w:lang w:val="en-IE"/>
        </w:rPr>
        <w:t>000 per each</w:t>
      </w:r>
      <w:r w:rsidR="00CF39D3" w:rsidRPr="002D0AE0">
        <w:rPr>
          <w:rFonts w:ascii="Times New Roman" w:hAnsi="Times New Roman"/>
          <w:sz w:val="22"/>
          <w:highlight w:val="lightGray"/>
          <w:lang w:val="en-IE"/>
        </w:rPr>
        <w:t xml:space="preserve"> third party </w:t>
      </w:r>
      <w:r w:rsidR="00A03CE0" w:rsidRPr="002D0AE0">
        <w:rPr>
          <w:rFonts w:ascii="Times New Roman" w:hAnsi="Times New Roman"/>
          <w:sz w:val="22"/>
          <w:highlight w:val="lightGray"/>
          <w:lang w:val="en-IE"/>
        </w:rPr>
        <w:t xml:space="preserve">will not be applicable as </w:t>
      </w:r>
      <w:r w:rsidR="00CF39D3" w:rsidRPr="002D0AE0">
        <w:rPr>
          <w:rFonts w:ascii="Times New Roman" w:hAnsi="Times New Roman"/>
          <w:sz w:val="22"/>
          <w:highlight w:val="lightGray"/>
          <w:lang w:val="en-IE"/>
        </w:rPr>
        <w:t>achieving the objectives of the actions would otherwise be impossible or overly difficult.</w:t>
      </w:r>
      <w:r w:rsidR="00A03CE0" w:rsidRPr="002D0AE0">
        <w:rPr>
          <w:rFonts w:ascii="Times New Roman" w:hAnsi="Times New Roman"/>
          <w:sz w:val="22"/>
          <w:highlight w:val="lightGray"/>
          <w:lang w:val="en-IE"/>
        </w:rPr>
        <w:t>]</w:t>
      </w:r>
    </w:p>
    <w:p w14:paraId="27ACD965" w14:textId="77777777" w:rsidR="00EC2CD3" w:rsidRPr="002D0AE0" w:rsidRDefault="00EC2CD3" w:rsidP="00C76959">
      <w:pPr>
        <w:spacing w:before="120"/>
        <w:ind w:left="567"/>
        <w:jc w:val="both"/>
        <w:rPr>
          <w:i/>
          <w:sz w:val="22"/>
          <w:szCs w:val="22"/>
          <w:highlight w:val="lightGray"/>
          <w:lang w:eastAsia="en-GB"/>
        </w:rPr>
      </w:pPr>
      <w:r w:rsidRPr="002D0AE0">
        <w:rPr>
          <w:sz w:val="22"/>
          <w:szCs w:val="22"/>
          <w:highlight w:val="lightGray"/>
          <w:lang w:eastAsia="en-GB"/>
        </w:rPr>
        <w:t xml:space="preserve">7.1.x </w:t>
      </w:r>
      <w:r w:rsidRPr="002D0AE0">
        <w:rPr>
          <w:sz w:val="22"/>
          <w:highlight w:val="lightGray"/>
        </w:rPr>
        <w:t xml:space="preserve">In the framework of financial support to third parties funds that are disbursed </w:t>
      </w:r>
      <w:proofErr w:type="gramStart"/>
      <w:r w:rsidRPr="002D0AE0">
        <w:rPr>
          <w:sz w:val="22"/>
          <w:highlight w:val="lightGray"/>
        </w:rPr>
        <w:t>and  the</w:t>
      </w:r>
      <w:proofErr w:type="gramEnd"/>
      <w:r w:rsidRPr="002D0AE0">
        <w:rPr>
          <w:sz w:val="22"/>
          <w:highlight w:val="lightGray"/>
        </w:rPr>
        <w:t xml:space="preserve"> subject of a formal legal commitment between the </w:t>
      </w:r>
      <w:r w:rsidR="00BF0980" w:rsidRPr="002D0AE0">
        <w:rPr>
          <w:sz w:val="22"/>
          <w:highlight w:val="lightGray"/>
        </w:rPr>
        <w:t>c</w:t>
      </w:r>
      <w:r w:rsidRPr="002D0AE0">
        <w:rPr>
          <w:sz w:val="22"/>
          <w:highlight w:val="lightGray"/>
        </w:rPr>
        <w:t>oordinator (or its co-beneficiaries</w:t>
      </w:r>
      <w:r w:rsidR="0086159E" w:rsidRPr="002D0AE0">
        <w:rPr>
          <w:sz w:val="22"/>
          <w:highlight w:val="lightGray"/>
        </w:rPr>
        <w:t xml:space="preserve"> and affiliated entities</w:t>
      </w:r>
      <w:r w:rsidRPr="002D0AE0">
        <w:rPr>
          <w:sz w:val="22"/>
          <w:highlight w:val="lightGray"/>
        </w:rPr>
        <w:t>) and a third party are taken into account when calculating the thresholds allowing the release of the further prefinancing payment in accordance with conditions laid down by art 15</w:t>
      </w:r>
      <w:r w:rsidR="007665B9" w:rsidRPr="002D0AE0">
        <w:rPr>
          <w:sz w:val="22"/>
          <w:highlight w:val="lightGray"/>
        </w:rPr>
        <w:t>.1</w:t>
      </w:r>
      <w:r w:rsidRPr="002D0AE0">
        <w:rPr>
          <w:sz w:val="22"/>
          <w:highlight w:val="lightGray"/>
        </w:rPr>
        <w:t>, option 2, point (ii)</w:t>
      </w:r>
      <w:r w:rsidR="007665B9" w:rsidRPr="002D0AE0">
        <w:rPr>
          <w:sz w:val="22"/>
          <w:highlight w:val="lightGray"/>
        </w:rPr>
        <w:t xml:space="preserve"> of Annex II.</w:t>
      </w:r>
    </w:p>
    <w:p w14:paraId="2D1CC445" w14:textId="77777777" w:rsidR="00C46BA8" w:rsidRPr="00764A85" w:rsidRDefault="00C46BA8" w:rsidP="0094748D">
      <w:pPr>
        <w:spacing w:before="240"/>
        <w:ind w:left="567"/>
        <w:jc w:val="both"/>
        <w:rPr>
          <w:sz w:val="22"/>
          <w:highlight w:val="yellow"/>
        </w:rPr>
      </w:pPr>
      <w:r w:rsidRPr="00764A85">
        <w:rPr>
          <w:sz w:val="22"/>
          <w:highlight w:val="yellow"/>
        </w:rPr>
        <w:t xml:space="preserve">If VAT, taxes, </w:t>
      </w:r>
      <w:proofErr w:type="gramStart"/>
      <w:r w:rsidRPr="00764A85">
        <w:rPr>
          <w:sz w:val="22"/>
          <w:highlight w:val="yellow"/>
        </w:rPr>
        <w:t>duties</w:t>
      </w:r>
      <w:proofErr w:type="gramEnd"/>
      <w:r w:rsidRPr="00764A85">
        <w:rPr>
          <w:sz w:val="22"/>
          <w:highlight w:val="yellow"/>
        </w:rPr>
        <w:t xml:space="preserve"> and charges are not eligible, </w:t>
      </w:r>
      <w:proofErr w:type="spellStart"/>
      <w:r w:rsidRPr="00764A85">
        <w:rPr>
          <w:sz w:val="22"/>
          <w:highlight w:val="yellow"/>
        </w:rPr>
        <w:t>i.e</w:t>
      </w:r>
      <w:proofErr w:type="spellEnd"/>
      <w:r w:rsidRPr="00764A85">
        <w:rPr>
          <w:sz w:val="22"/>
          <w:highlight w:val="yellow"/>
        </w:rPr>
        <w:t xml:space="preserve"> in one of the following cases:</w:t>
      </w:r>
    </w:p>
    <w:p w14:paraId="43A256F8"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eligibility </w:t>
      </w:r>
    </w:p>
    <w:p w14:paraId="45EF4202"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eligibility</w:t>
      </w:r>
    </w:p>
    <w:p w14:paraId="06C41F5F"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w:t>
      </w:r>
      <w:proofErr w:type="spellStart"/>
      <w:r w:rsidRPr="00764A85">
        <w:rPr>
          <w:sz w:val="22"/>
          <w:highlight w:val="yellow"/>
        </w:rPr>
        <w:t>ies</w:t>
      </w:r>
      <w:proofErr w:type="spellEnd"/>
      <w:r w:rsidRPr="00764A85">
        <w:rPr>
          <w:sz w:val="22"/>
          <w:highlight w:val="yellow"/>
        </w:rPr>
        <w:t xml:space="preserve">) as a Member State public authority (police, </w:t>
      </w:r>
      <w:proofErr w:type="gramStart"/>
      <w:r w:rsidRPr="00764A85">
        <w:rPr>
          <w:sz w:val="22"/>
          <w:highlight w:val="yellow"/>
        </w:rPr>
        <w:t>justice</w:t>
      </w:r>
      <w:proofErr w:type="gramEnd"/>
      <w:r w:rsidRPr="00764A85">
        <w:rPr>
          <w:sz w:val="22"/>
          <w:highlight w:val="yellow"/>
        </w:rPr>
        <w:t xml:space="preserve"> and public domain management).</w:t>
      </w:r>
    </w:p>
    <w:p w14:paraId="2CF42E6B" w14:textId="77777777" w:rsidR="00C46BA8" w:rsidRPr="002D0AE0" w:rsidRDefault="00C46BA8" w:rsidP="0094748D">
      <w:pPr>
        <w:tabs>
          <w:tab w:val="left" w:pos="567"/>
        </w:tabs>
        <w:spacing w:before="120"/>
        <w:ind w:left="709" w:hanging="709"/>
        <w:jc w:val="both"/>
        <w:rPr>
          <w:sz w:val="22"/>
          <w:szCs w:val="22"/>
          <w:highlight w:val="lightGray"/>
          <w:lang w:eastAsia="en-GB"/>
        </w:rPr>
      </w:pPr>
      <w:r w:rsidRPr="002D0AE0">
        <w:rPr>
          <w:b/>
          <w:sz w:val="22"/>
          <w:highlight w:val="lightGray"/>
        </w:rPr>
        <w:lastRenderedPageBreak/>
        <w:t>[</w:t>
      </w:r>
      <w:r w:rsidR="0094748D" w:rsidRPr="002D0AE0">
        <w:rPr>
          <w:sz w:val="22"/>
          <w:highlight w:val="lightGray"/>
        </w:rPr>
        <w:t>7.1.x</w:t>
      </w:r>
      <w:r w:rsidRPr="002D0AE0">
        <w:rPr>
          <w:sz w:val="22"/>
          <w:highlight w:val="lightGray"/>
        </w:rPr>
        <w:tab/>
        <w:t>&lt;</w:t>
      </w:r>
      <w:r w:rsidRPr="00764A85">
        <w:rPr>
          <w:sz w:val="22"/>
          <w:highlight w:val="yellow"/>
        </w:rPr>
        <w:t xml:space="preserve">VAT/ taxes, duties and charges </w:t>
      </w:r>
      <w:proofErr w:type="gramStart"/>
      <w:r w:rsidRPr="00764A85">
        <w:rPr>
          <w:sz w:val="22"/>
          <w:highlight w:val="yellow"/>
        </w:rPr>
        <w:t xml:space="preserve">&gt;  </w:t>
      </w:r>
      <w:r w:rsidR="002A2FD5" w:rsidRPr="002D0AE0">
        <w:rPr>
          <w:sz w:val="22"/>
          <w:highlight w:val="lightGray"/>
        </w:rPr>
        <w:t>are</w:t>
      </w:r>
      <w:proofErr w:type="gramEnd"/>
      <w:r w:rsidR="002A2FD5" w:rsidRPr="002D0AE0">
        <w:rPr>
          <w:sz w:val="22"/>
          <w:highlight w:val="lightGray"/>
        </w:rPr>
        <w:t xml:space="preserve"> </w:t>
      </w:r>
      <w:r w:rsidRPr="002D0AE0">
        <w:rPr>
          <w:sz w:val="22"/>
          <w:szCs w:val="22"/>
          <w:highlight w:val="lightGray"/>
          <w:lang w:eastAsia="en-GB"/>
        </w:rPr>
        <w:t>not eligible [for the [following] activities as described in Annex I].</w:t>
      </w:r>
    </w:p>
    <w:p w14:paraId="2EA58D79" w14:textId="77777777" w:rsidR="00426A76" w:rsidRPr="002D0AE0"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14:paraId="20312331" w14:textId="77777777" w:rsidR="00426A76" w:rsidRPr="002D0AE0" w:rsidRDefault="00D46EF8" w:rsidP="00D46EF8">
      <w:pPr>
        <w:spacing w:before="120"/>
        <w:ind w:left="567" w:hanging="567"/>
        <w:rPr>
          <w:sz w:val="22"/>
          <w:szCs w:val="22"/>
          <w:highlight w:val="lightGray"/>
        </w:rPr>
      </w:pPr>
      <w:r w:rsidRPr="002D0AE0">
        <w:rPr>
          <w:sz w:val="22"/>
          <w:szCs w:val="22"/>
          <w:highlight w:val="lightGray"/>
        </w:rPr>
        <w:t>7.1.x</w:t>
      </w:r>
      <w:r w:rsidRPr="002D0AE0">
        <w:rPr>
          <w:sz w:val="22"/>
          <w:szCs w:val="22"/>
          <w:highlight w:val="lightGray"/>
        </w:rPr>
        <w:tab/>
      </w:r>
      <w:r w:rsidR="00426A76" w:rsidRPr="002D0AE0">
        <w:rPr>
          <w:sz w:val="22"/>
          <w:szCs w:val="22"/>
          <w:highlight w:val="lightGray"/>
        </w:rPr>
        <w:t xml:space="preserve">The following non eligible costs may be considered part of the total accepted costs of the </w:t>
      </w:r>
      <w:r w:rsidR="00BF0980" w:rsidRPr="002D0AE0">
        <w:rPr>
          <w:sz w:val="22"/>
          <w:szCs w:val="22"/>
          <w:highlight w:val="lightGray"/>
        </w:rPr>
        <w:t>a</w:t>
      </w:r>
      <w:r w:rsidR="00426A76" w:rsidRPr="002D0AE0">
        <w:rPr>
          <w:sz w:val="22"/>
          <w:szCs w:val="22"/>
          <w:highlight w:val="lightGray"/>
        </w:rPr>
        <w:t xml:space="preserve">ction for the purpose of co-financing, as follows: </w:t>
      </w:r>
      <w:r w:rsidR="00426A76" w:rsidRPr="00764A85">
        <w:rPr>
          <w:sz w:val="22"/>
          <w:szCs w:val="22"/>
          <w:highlight w:val="yellow"/>
        </w:rPr>
        <w:t xml:space="preserve">&lt; clarify the conditions and specificities of the accepted costs, such as in-kind contributions, taxes, including </w:t>
      </w:r>
      <w:proofErr w:type="gramStart"/>
      <w:r w:rsidR="00426A76" w:rsidRPr="00764A85">
        <w:rPr>
          <w:sz w:val="22"/>
          <w:szCs w:val="22"/>
          <w:highlight w:val="yellow"/>
        </w:rPr>
        <w:t>VAT</w:t>
      </w:r>
      <w:r w:rsidR="00DA2B80">
        <w:rPr>
          <w:sz w:val="22"/>
          <w:szCs w:val="22"/>
          <w:highlight w:val="yellow"/>
        </w:rPr>
        <w:t xml:space="preserve">, </w:t>
      </w:r>
      <w:r w:rsidR="00426A76" w:rsidRPr="00764A85">
        <w:rPr>
          <w:sz w:val="22"/>
          <w:szCs w:val="22"/>
          <w:highlight w:val="yellow"/>
        </w:rPr>
        <w:t xml:space="preserve"> etc.</w:t>
      </w:r>
      <w:proofErr w:type="gramEnd"/>
      <w:r w:rsidR="00426A76" w:rsidRPr="00764A85">
        <w:rPr>
          <w:sz w:val="22"/>
          <w:szCs w:val="22"/>
          <w:highlight w:val="yellow"/>
        </w:rPr>
        <w:t xml:space="preserve">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14:paraId="181FC62D" w14:textId="77777777" w:rsidR="00426A76" w:rsidRPr="002D0AE0" w:rsidRDefault="00426A76" w:rsidP="00D46EF8">
      <w:pPr>
        <w:pStyle w:val="Text2"/>
        <w:spacing w:before="120"/>
        <w:ind w:left="567"/>
        <w:rPr>
          <w:sz w:val="22"/>
          <w:szCs w:val="22"/>
          <w:highlight w:val="lightGray"/>
        </w:rPr>
      </w:pPr>
      <w:r w:rsidRPr="002D0AE0">
        <w:rPr>
          <w:sz w:val="22"/>
          <w:szCs w:val="22"/>
          <w:highlight w:val="lightGray"/>
        </w:rPr>
        <w:t>The corresponding cost must be included in the budget (Annex III and Annex VI</w:t>
      </w:r>
      <w:proofErr w:type="gramStart"/>
      <w:r w:rsidRPr="002D0AE0">
        <w:rPr>
          <w:sz w:val="22"/>
          <w:szCs w:val="22"/>
          <w:highlight w:val="lightGray"/>
        </w:rPr>
        <w:t>)  under</w:t>
      </w:r>
      <w:proofErr w:type="gramEnd"/>
      <w:r w:rsidRPr="002D0AE0">
        <w:rPr>
          <w:sz w:val="22"/>
          <w:szCs w:val="22"/>
          <w:highlight w:val="lightGray"/>
        </w:rPr>
        <w:t xml:space="preserve"> heading 12.</w:t>
      </w:r>
    </w:p>
    <w:p w14:paraId="160268BE" w14:textId="77777777" w:rsidR="00426A76" w:rsidRPr="00764A85" w:rsidRDefault="00426A76" w:rsidP="00D46EF8">
      <w:pPr>
        <w:spacing w:before="120"/>
        <w:ind w:left="567"/>
        <w:jc w:val="both"/>
        <w:rPr>
          <w:sz w:val="22"/>
        </w:rPr>
      </w:pPr>
      <w:r w:rsidRPr="002D0AE0">
        <w:rPr>
          <w:sz w:val="22"/>
          <w:highlight w:val="lightGray"/>
        </w:rPr>
        <w:t xml:space="preserve">The total accepted cost of the </w:t>
      </w:r>
      <w:r w:rsidR="00BF0980" w:rsidRPr="002D0AE0">
        <w:rPr>
          <w:sz w:val="22"/>
          <w:highlight w:val="lightGray"/>
        </w:rPr>
        <w:t>a</w:t>
      </w:r>
      <w:r w:rsidRPr="002D0AE0">
        <w:rPr>
          <w:sz w:val="22"/>
          <w:highlight w:val="lightGray"/>
        </w:rPr>
        <w:t xml:space="preserve">ction </w:t>
      </w:r>
      <w:proofErr w:type="gramStart"/>
      <w:r w:rsidRPr="002D0AE0">
        <w:rPr>
          <w:sz w:val="22"/>
          <w:highlight w:val="lightGray"/>
        </w:rPr>
        <w:t>are</w:t>
      </w:r>
      <w:proofErr w:type="gramEnd"/>
      <w:r w:rsidRPr="002D0AE0">
        <w:rPr>
          <w:sz w:val="22"/>
          <w:highlight w:val="lightGray"/>
        </w:rPr>
        <w:t xml:space="preserve"> estimated at </w:t>
      </w:r>
      <w:r w:rsidR="00683DFD" w:rsidRPr="002D0AE0">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2D0AE0">
        <w:rPr>
          <w:sz w:val="22"/>
          <w:highlight w:val="lightGray"/>
        </w:rPr>
        <w:t>as set out in Annex III</w:t>
      </w:r>
      <w:r w:rsidRPr="00764A85">
        <w:rPr>
          <w:sz w:val="22"/>
        </w:rPr>
        <w:t xml:space="preserve">. </w:t>
      </w:r>
    </w:p>
    <w:p w14:paraId="757903EE" w14:textId="77777777" w:rsidR="00426A76" w:rsidRPr="002D0AE0" w:rsidRDefault="00426A76" w:rsidP="00D46EF8">
      <w:pPr>
        <w:spacing w:before="120"/>
        <w:ind w:left="567"/>
        <w:jc w:val="both"/>
        <w:rPr>
          <w:sz w:val="22"/>
          <w:szCs w:val="22"/>
          <w:highlight w:val="lightGray"/>
        </w:rPr>
      </w:pPr>
      <w:r w:rsidRPr="002D0AE0">
        <w:rPr>
          <w:sz w:val="22"/>
          <w:szCs w:val="22"/>
          <w:highlight w:val="lightGray"/>
        </w:rPr>
        <w:t xml:space="preserve">The </w:t>
      </w:r>
      <w:r w:rsidR="00BF0980" w:rsidRPr="002D0AE0">
        <w:rPr>
          <w:sz w:val="22"/>
          <w:szCs w:val="22"/>
          <w:highlight w:val="lightGray"/>
        </w:rPr>
        <w:t>c</w:t>
      </w:r>
      <w:r w:rsidRPr="002D0AE0">
        <w:rPr>
          <w:sz w:val="22"/>
          <w:szCs w:val="22"/>
          <w:highlight w:val="lightGray"/>
        </w:rPr>
        <w:t xml:space="preserve">ontracting </w:t>
      </w:r>
      <w:r w:rsidR="00BF0980" w:rsidRPr="002D0AE0">
        <w:rPr>
          <w:sz w:val="22"/>
          <w:szCs w:val="22"/>
          <w:highlight w:val="lightGray"/>
        </w:rPr>
        <w:t>a</w:t>
      </w:r>
      <w:r w:rsidRPr="002D0AE0">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2D0AE0">
        <w:rPr>
          <w:sz w:val="22"/>
          <w:szCs w:val="22"/>
          <w:highlight w:val="lightGray"/>
        </w:rPr>
        <w:t>% of the estimated total accepted costs.</w:t>
      </w:r>
    </w:p>
    <w:p w14:paraId="3E98C988" w14:textId="77777777" w:rsidR="00426A76" w:rsidRPr="002D0AE0" w:rsidRDefault="00426A76" w:rsidP="00D46EF8">
      <w:pPr>
        <w:spacing w:before="120"/>
        <w:ind w:left="567"/>
        <w:jc w:val="both"/>
        <w:rPr>
          <w:sz w:val="22"/>
          <w:szCs w:val="22"/>
          <w:highlight w:val="lightGray"/>
        </w:rPr>
      </w:pPr>
      <w:r w:rsidRPr="002D0AE0">
        <w:rPr>
          <w:sz w:val="22"/>
          <w:szCs w:val="22"/>
          <w:highlight w:val="lightGray"/>
        </w:rPr>
        <w:t xml:space="preserve">The final amount of the </w:t>
      </w:r>
      <w:r w:rsidR="00BF0980" w:rsidRPr="002D0AE0">
        <w:rPr>
          <w:sz w:val="22"/>
          <w:szCs w:val="22"/>
          <w:highlight w:val="lightGray"/>
        </w:rPr>
        <w:t>c</w:t>
      </w:r>
      <w:r w:rsidRPr="002D0AE0">
        <w:rPr>
          <w:sz w:val="22"/>
          <w:szCs w:val="22"/>
          <w:highlight w:val="lightGray"/>
        </w:rPr>
        <w:t xml:space="preserve">ontracting </w:t>
      </w:r>
      <w:r w:rsidR="00BF0980" w:rsidRPr="002D0AE0">
        <w:rPr>
          <w:sz w:val="22"/>
          <w:szCs w:val="22"/>
          <w:highlight w:val="lightGray"/>
        </w:rPr>
        <w:t>a</w:t>
      </w:r>
      <w:r w:rsidRPr="002D0AE0">
        <w:rPr>
          <w:sz w:val="22"/>
          <w:szCs w:val="22"/>
          <w:highlight w:val="lightGray"/>
        </w:rPr>
        <w:t xml:space="preserve">uthority's contribution shall be established in accordance with Articles 14 and 17 of Annex II. The percentages set </w:t>
      </w:r>
      <w:proofErr w:type="gramStart"/>
      <w:r w:rsidRPr="002D0AE0">
        <w:rPr>
          <w:sz w:val="22"/>
          <w:szCs w:val="22"/>
          <w:highlight w:val="lightGray"/>
        </w:rPr>
        <w:t>with regard to</w:t>
      </w:r>
      <w:proofErr w:type="gramEnd"/>
      <w:r w:rsidRPr="002D0AE0">
        <w:rPr>
          <w:sz w:val="22"/>
          <w:szCs w:val="22"/>
          <w:highlight w:val="lightGray"/>
        </w:rPr>
        <w:t xml:space="preserve"> the total eligible costs and total accepted costs shall apply cumulatively so that the </w:t>
      </w:r>
      <w:r w:rsidR="00BF0980" w:rsidRPr="002D0AE0">
        <w:rPr>
          <w:sz w:val="22"/>
          <w:szCs w:val="22"/>
          <w:highlight w:val="lightGray"/>
        </w:rPr>
        <w:t>c</w:t>
      </w:r>
      <w:r w:rsidRPr="002D0AE0">
        <w:rPr>
          <w:sz w:val="22"/>
          <w:szCs w:val="22"/>
          <w:highlight w:val="lightGray"/>
        </w:rPr>
        <w:t xml:space="preserve">ontracting </w:t>
      </w:r>
      <w:r w:rsidR="00BF0980" w:rsidRPr="002D0AE0">
        <w:rPr>
          <w:sz w:val="22"/>
          <w:szCs w:val="22"/>
          <w:highlight w:val="lightGray"/>
        </w:rPr>
        <w:t>a</w:t>
      </w:r>
      <w:r w:rsidRPr="002D0AE0">
        <w:rPr>
          <w:sz w:val="22"/>
          <w:szCs w:val="22"/>
          <w:highlight w:val="lightGray"/>
        </w:rPr>
        <w:t xml:space="preserve">uthority's contribution shall be limited to the lowest amount obtained by respectively applying the percentages to the final total eligible and accepted costs approved by the </w:t>
      </w:r>
      <w:r w:rsidR="00BF0980" w:rsidRPr="002D0AE0">
        <w:rPr>
          <w:sz w:val="22"/>
          <w:szCs w:val="22"/>
          <w:highlight w:val="lightGray"/>
        </w:rPr>
        <w:t>c</w:t>
      </w:r>
      <w:r w:rsidRPr="002D0AE0">
        <w:rPr>
          <w:sz w:val="22"/>
          <w:szCs w:val="22"/>
          <w:highlight w:val="lightGray"/>
        </w:rPr>
        <w:t xml:space="preserve">ontracting </w:t>
      </w:r>
      <w:r w:rsidR="00BF0980" w:rsidRPr="002D0AE0">
        <w:rPr>
          <w:sz w:val="22"/>
          <w:szCs w:val="22"/>
          <w:highlight w:val="lightGray"/>
        </w:rPr>
        <w:t>a</w:t>
      </w:r>
      <w:r w:rsidRPr="002D0AE0">
        <w:rPr>
          <w:sz w:val="22"/>
          <w:szCs w:val="22"/>
          <w:highlight w:val="lightGray"/>
        </w:rPr>
        <w:t>uthority. In case that the total accepted costs are equal to the total eligible costs, the percentage applicable to the total accepted costs applies to the total eligible costs to ensure the required co-financing.</w:t>
      </w:r>
    </w:p>
    <w:p w14:paraId="06783ADB" w14:textId="77777777" w:rsidR="00705119" w:rsidRPr="002D0AE0" w:rsidRDefault="00705119" w:rsidP="00D46EF8">
      <w:pPr>
        <w:spacing w:before="120"/>
        <w:ind w:left="567"/>
        <w:jc w:val="both"/>
        <w:rPr>
          <w:sz w:val="22"/>
          <w:szCs w:val="22"/>
          <w:highlight w:val="lightGray"/>
        </w:rPr>
      </w:pPr>
    </w:p>
    <w:p w14:paraId="4D768BDF" w14:textId="77777777"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(or other donors) at the end of the action (amount of the balance):</w:t>
      </w:r>
    </w:p>
    <w:p w14:paraId="57E0B936" w14:textId="77777777" w:rsidR="00705119" w:rsidRPr="002D0AE0" w:rsidRDefault="00705119" w:rsidP="00D46EF8">
      <w:pPr>
        <w:spacing w:before="120"/>
        <w:ind w:left="567"/>
        <w:jc w:val="both"/>
        <w:rPr>
          <w:sz w:val="22"/>
          <w:szCs w:val="22"/>
          <w:highlight w:val="lightGray"/>
        </w:rPr>
      </w:pPr>
    </w:p>
    <w:p w14:paraId="632E263B" w14:textId="77777777" w:rsidR="00705119" w:rsidRPr="002D0AE0" w:rsidRDefault="00705119" w:rsidP="002326A2">
      <w:pPr>
        <w:tabs>
          <w:tab w:val="left" w:pos="567"/>
        </w:tabs>
        <w:spacing w:before="120"/>
        <w:ind w:left="709" w:hanging="709"/>
        <w:jc w:val="both"/>
        <w:rPr>
          <w:sz w:val="22"/>
          <w:szCs w:val="22"/>
          <w:highlight w:val="lightGray"/>
          <w:lang w:eastAsia="en-GB"/>
        </w:rPr>
      </w:pPr>
      <w:r w:rsidRPr="002D0AE0">
        <w:rPr>
          <w:b/>
          <w:sz w:val="22"/>
          <w:highlight w:val="lightGray"/>
        </w:rPr>
        <w:t>[</w:t>
      </w:r>
      <w:r w:rsidRPr="002D0AE0">
        <w:rPr>
          <w:sz w:val="22"/>
          <w:highlight w:val="lightGray"/>
        </w:rPr>
        <w:t>7.1.x</w:t>
      </w:r>
      <w:r w:rsidRPr="002D0AE0">
        <w:rPr>
          <w:sz w:val="22"/>
          <w:highlight w:val="lightGray"/>
        </w:rPr>
        <w:tab/>
        <w:t xml:space="preserve">-The exchange rate to be applied in case of a positive balance pre-financed by the </w:t>
      </w:r>
      <w:r w:rsidR="003C0331" w:rsidRPr="002D0AE0">
        <w:rPr>
          <w:sz w:val="22"/>
          <w:highlight w:val="lightGray"/>
        </w:rPr>
        <w:t>b</w:t>
      </w:r>
      <w:r w:rsidR="0055234D" w:rsidRPr="002D0AE0">
        <w:rPr>
          <w:sz w:val="22"/>
          <w:highlight w:val="lightGray"/>
        </w:rPr>
        <w:t>eneficiary(</w:t>
      </w:r>
      <w:proofErr w:type="spellStart"/>
      <w:r w:rsidR="0055234D" w:rsidRPr="002D0AE0">
        <w:rPr>
          <w:sz w:val="22"/>
          <w:highlight w:val="lightGray"/>
        </w:rPr>
        <w:t>ies</w:t>
      </w:r>
      <w:proofErr w:type="spellEnd"/>
      <w:r w:rsidR="0055234D" w:rsidRPr="002D0AE0">
        <w:rPr>
          <w:sz w:val="22"/>
          <w:highlight w:val="lightGray"/>
        </w:rPr>
        <w:t xml:space="preserve">) </w:t>
      </w:r>
      <w:r w:rsidRPr="002D0AE0">
        <w:rPr>
          <w:sz w:val="22"/>
          <w:highlight w:val="lightGray"/>
        </w:rPr>
        <w:t xml:space="preserve">(or other donors) at the end of the </w:t>
      </w:r>
      <w:r w:rsidR="00BF0980" w:rsidRPr="002D0AE0">
        <w:rPr>
          <w:sz w:val="22"/>
          <w:highlight w:val="lightGray"/>
        </w:rPr>
        <w:t>a</w:t>
      </w:r>
      <w:r w:rsidRPr="002D0AE0">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sidRPr="002D0AE0">
        <w:rPr>
          <w:sz w:val="22"/>
          <w:highlight w:val="lightGray"/>
        </w:rPr>
        <w:t>&gt; according to the usual accounting practice of th</w:t>
      </w:r>
      <w:r w:rsidR="0055234D" w:rsidRPr="002D0AE0">
        <w:rPr>
          <w:sz w:val="22"/>
          <w:highlight w:val="lightGray"/>
        </w:rPr>
        <w:t>e</w:t>
      </w:r>
      <w:r w:rsidRPr="002D0AE0">
        <w:rPr>
          <w:sz w:val="22"/>
          <w:highlight w:val="lightGray"/>
        </w:rPr>
        <w:t xml:space="preserve"> </w:t>
      </w:r>
      <w:r w:rsidR="003C0331" w:rsidRPr="002D0AE0">
        <w:rPr>
          <w:sz w:val="22"/>
          <w:highlight w:val="lightGray"/>
        </w:rPr>
        <w:t>b</w:t>
      </w:r>
      <w:r w:rsidR="0055234D" w:rsidRPr="002D0AE0">
        <w:rPr>
          <w:sz w:val="22"/>
          <w:highlight w:val="lightGray"/>
        </w:rPr>
        <w:t>eneficiary(</w:t>
      </w:r>
      <w:proofErr w:type="spellStart"/>
      <w:r w:rsidR="0055234D" w:rsidRPr="002D0AE0">
        <w:rPr>
          <w:sz w:val="22"/>
          <w:highlight w:val="lightGray"/>
        </w:rPr>
        <w:t>ies</w:t>
      </w:r>
      <w:proofErr w:type="spellEnd"/>
      <w:r w:rsidR="0055234D" w:rsidRPr="002D0AE0">
        <w:rPr>
          <w:sz w:val="22"/>
          <w:highlight w:val="lightGray"/>
        </w:rPr>
        <w:t>)</w:t>
      </w:r>
      <w:r w:rsidRPr="002D0AE0">
        <w:rPr>
          <w:sz w:val="22"/>
          <w:szCs w:val="22"/>
          <w:highlight w:val="lightGray"/>
          <w:lang w:eastAsia="en-GB"/>
        </w:rPr>
        <w:t>.</w:t>
      </w:r>
    </w:p>
    <w:p w14:paraId="7C7D888F" w14:textId="77777777"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w:t>
      </w:r>
      <w:proofErr w:type="gramStart"/>
      <w:r w:rsidR="0055234D">
        <w:rPr>
          <w:sz w:val="22"/>
          <w:szCs w:val="22"/>
          <w:highlight w:val="yellow"/>
        </w:rPr>
        <w:t>c</w:t>
      </w:r>
      <w:r w:rsidR="00B122F2">
        <w:rPr>
          <w:sz w:val="22"/>
          <w:szCs w:val="22"/>
          <w:highlight w:val="yellow"/>
        </w:rPr>
        <w:t>osts  (</w:t>
      </w:r>
      <w:proofErr w:type="gramEnd"/>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6"/>
      </w:r>
    </w:p>
    <w:p w14:paraId="78A9736C" w14:textId="77777777" w:rsidR="00FB44D9" w:rsidRPr="002D0AE0" w:rsidRDefault="00B122F2" w:rsidP="00D25C52">
      <w:pPr>
        <w:tabs>
          <w:tab w:val="left" w:pos="567"/>
        </w:tabs>
        <w:spacing w:before="120"/>
        <w:ind w:left="709" w:hanging="709"/>
        <w:jc w:val="both"/>
        <w:rPr>
          <w:sz w:val="22"/>
          <w:highlight w:val="lightGray"/>
        </w:rPr>
      </w:pPr>
      <w:r w:rsidRPr="002D0AE0">
        <w:rPr>
          <w:b/>
          <w:sz w:val="22"/>
          <w:highlight w:val="lightGray"/>
        </w:rPr>
        <w:t>[</w:t>
      </w:r>
      <w:r w:rsidRPr="002D0AE0">
        <w:rPr>
          <w:sz w:val="22"/>
          <w:highlight w:val="lightGray"/>
        </w:rPr>
        <w:t>7.1.x</w:t>
      </w:r>
      <w:r w:rsidRPr="002D0AE0">
        <w:rPr>
          <w:sz w:val="22"/>
          <w:highlight w:val="lightGray"/>
        </w:rPr>
        <w:tab/>
        <w:t xml:space="preserve">-Where the implementation of the </w:t>
      </w:r>
      <w:r w:rsidR="00BF0980" w:rsidRPr="002D0AE0">
        <w:rPr>
          <w:sz w:val="22"/>
          <w:highlight w:val="lightGray"/>
        </w:rPr>
        <w:t>a</w:t>
      </w:r>
      <w:r w:rsidRPr="002D0AE0">
        <w:rPr>
          <w:sz w:val="22"/>
          <w:highlight w:val="lightGray"/>
        </w:rPr>
        <w:t xml:space="preserve">ction requires the setting up or the use of </w:t>
      </w:r>
      <w:r w:rsidR="00B30165" w:rsidRPr="002D0AE0">
        <w:rPr>
          <w:sz w:val="22"/>
          <w:highlight w:val="lightGray"/>
        </w:rPr>
        <w:t xml:space="preserve">a </w:t>
      </w:r>
      <w:r w:rsidR="00DA2B80" w:rsidRPr="002D0AE0">
        <w:rPr>
          <w:sz w:val="22"/>
          <w:highlight w:val="lightGray"/>
        </w:rPr>
        <w:t>project</w:t>
      </w:r>
      <w:r w:rsidRPr="002D0AE0">
        <w:rPr>
          <w:sz w:val="22"/>
          <w:highlight w:val="lightGray"/>
        </w:rPr>
        <w:t xml:space="preserve"> office, the </w:t>
      </w:r>
      <w:r w:rsidR="003C0331" w:rsidRPr="002D0AE0">
        <w:rPr>
          <w:sz w:val="22"/>
          <w:highlight w:val="lightGray"/>
        </w:rPr>
        <w:t>b</w:t>
      </w:r>
      <w:r w:rsidR="0055234D" w:rsidRPr="002D0AE0">
        <w:rPr>
          <w:sz w:val="22"/>
          <w:highlight w:val="lightGray"/>
        </w:rPr>
        <w:t>eneficiary(</w:t>
      </w:r>
      <w:proofErr w:type="spellStart"/>
      <w:r w:rsidR="0055234D" w:rsidRPr="002D0AE0">
        <w:rPr>
          <w:sz w:val="22"/>
          <w:highlight w:val="lightGray"/>
        </w:rPr>
        <w:t>ies</w:t>
      </w:r>
      <w:proofErr w:type="spellEnd"/>
      <w:r w:rsidR="0055234D" w:rsidRPr="002D0AE0">
        <w:rPr>
          <w:sz w:val="22"/>
          <w:highlight w:val="lightGray"/>
        </w:rPr>
        <w:t xml:space="preserve">) </w:t>
      </w:r>
      <w:r w:rsidRPr="002D0AE0">
        <w:rPr>
          <w:sz w:val="22"/>
          <w:highlight w:val="lightGray"/>
        </w:rPr>
        <w:t xml:space="preserve">may declare as </w:t>
      </w:r>
      <w:r w:rsidR="00517C59" w:rsidRPr="002D0AE0">
        <w:rPr>
          <w:sz w:val="22"/>
          <w:highlight w:val="lightGray"/>
        </w:rPr>
        <w:t xml:space="preserve">direct </w:t>
      </w:r>
      <w:r w:rsidRPr="002D0AE0">
        <w:rPr>
          <w:sz w:val="22"/>
          <w:highlight w:val="lightGray"/>
        </w:rPr>
        <w:t>eligible</w:t>
      </w:r>
      <w:r w:rsidR="00517C59" w:rsidRPr="002D0AE0">
        <w:rPr>
          <w:sz w:val="22"/>
          <w:highlight w:val="lightGray"/>
        </w:rPr>
        <w:t xml:space="preserve"> </w:t>
      </w:r>
      <w:proofErr w:type="gramStart"/>
      <w:r w:rsidR="00517C59" w:rsidRPr="002D0AE0">
        <w:rPr>
          <w:sz w:val="22"/>
          <w:highlight w:val="lightGray"/>
        </w:rPr>
        <w:t>costs</w:t>
      </w:r>
      <w:r w:rsidRPr="002D0AE0">
        <w:rPr>
          <w:sz w:val="22"/>
          <w:highlight w:val="lightGray"/>
        </w:rPr>
        <w:t xml:space="preserve"> </w:t>
      </w:r>
      <w:r w:rsidR="00FB44D9" w:rsidRPr="002D0AE0">
        <w:rPr>
          <w:sz w:val="22"/>
          <w:highlight w:val="lightGray"/>
        </w:rPr>
        <w:t xml:space="preserve"> the</w:t>
      </w:r>
      <w:proofErr w:type="gramEnd"/>
      <w:r w:rsidR="00FB44D9" w:rsidRPr="002D0AE0">
        <w:rPr>
          <w:sz w:val="22"/>
          <w:highlight w:val="lightGray"/>
        </w:rPr>
        <w:t xml:space="preserve"> portion of the operating costs of the project office</w:t>
      </w:r>
      <w:r w:rsidR="00517C59" w:rsidRPr="002D0AE0">
        <w:rPr>
          <w:sz w:val="22"/>
          <w:highlight w:val="lightGray"/>
        </w:rPr>
        <w:t xml:space="preserve"> described in the proposal</w:t>
      </w:r>
      <w:r w:rsidR="00FB44D9" w:rsidRPr="002D0AE0">
        <w:rPr>
          <w:sz w:val="22"/>
          <w:highlight w:val="lightGray"/>
        </w:rPr>
        <w:t xml:space="preserve"> which corresponds to the duration of the Action</w:t>
      </w:r>
      <w:r w:rsidR="00517C59" w:rsidRPr="002D0AE0">
        <w:rPr>
          <w:sz w:val="22"/>
          <w:highlight w:val="lightGray"/>
        </w:rPr>
        <w:t xml:space="preserve"> either based on costs actually incurred by the project office for the action or on the cost apportionment approach presented as part of the proposal. </w:t>
      </w:r>
      <w:r w:rsidR="00FB44D9" w:rsidRPr="002D0AE0">
        <w:rPr>
          <w:sz w:val="22"/>
          <w:highlight w:val="lightGray"/>
        </w:rPr>
        <w:t xml:space="preserve"> </w:t>
      </w:r>
      <w:r w:rsidR="00FB44D9" w:rsidRPr="002D0AE0">
        <w:rPr>
          <w:sz w:val="22"/>
          <w:highlight w:val="lightGray"/>
        </w:rPr>
        <w:tab/>
      </w:r>
      <w:r w:rsidR="00FB44D9" w:rsidRPr="002D0AE0">
        <w:rPr>
          <w:sz w:val="22"/>
          <w:highlight w:val="lightGray"/>
        </w:rPr>
        <w:tab/>
      </w:r>
    </w:p>
    <w:p w14:paraId="17BE00EE" w14:textId="77777777" w:rsidR="00FB44D9" w:rsidRPr="002D0AE0" w:rsidRDefault="00FB44D9" w:rsidP="00A65B30">
      <w:pPr>
        <w:tabs>
          <w:tab w:val="left" w:pos="567"/>
        </w:tabs>
        <w:spacing w:before="120"/>
        <w:jc w:val="both"/>
        <w:rPr>
          <w:sz w:val="22"/>
          <w:highlight w:val="lightGray"/>
        </w:rPr>
      </w:pPr>
    </w:p>
    <w:p w14:paraId="6F366653" w14:textId="77777777" w:rsidR="00C2718F" w:rsidRPr="002D0AE0" w:rsidRDefault="00C2718F" w:rsidP="00A65B30">
      <w:pPr>
        <w:tabs>
          <w:tab w:val="left" w:pos="567"/>
        </w:tabs>
        <w:spacing w:before="120"/>
        <w:ind w:left="709" w:hanging="709"/>
        <w:jc w:val="both"/>
        <w:rPr>
          <w:sz w:val="22"/>
          <w:highlight w:val="lightGray"/>
        </w:rPr>
      </w:pPr>
      <w:r w:rsidRPr="002D0AE0">
        <w:rPr>
          <w:sz w:val="22"/>
          <w:highlight w:val="lightGray"/>
        </w:rPr>
        <w:t>7.2</w:t>
      </w:r>
      <w:r w:rsidRPr="002D0AE0">
        <w:rPr>
          <w:sz w:val="22"/>
          <w:highlight w:val="lightGray"/>
        </w:rPr>
        <w:tab/>
        <w:t xml:space="preserve">The following derogations from </w:t>
      </w:r>
      <w:r w:rsidR="007B51F1" w:rsidRPr="002D0AE0">
        <w:rPr>
          <w:sz w:val="22"/>
          <w:highlight w:val="lightGray"/>
        </w:rPr>
        <w:t>Annex II</w:t>
      </w:r>
      <w:r w:rsidRPr="002D0AE0">
        <w:rPr>
          <w:sz w:val="22"/>
          <w:highlight w:val="lightGray"/>
        </w:rPr>
        <w:t xml:space="preserve"> shall apply:</w:t>
      </w:r>
    </w:p>
    <w:p w14:paraId="15008361" w14:textId="77777777"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4FBCD237" w14:textId="77777777" w:rsidR="00C849DD" w:rsidRPr="002D0AE0"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2D0AE0">
        <w:rPr>
          <w:sz w:val="22"/>
          <w:szCs w:val="22"/>
          <w:highlight w:val="lightGray"/>
          <w:lang w:eastAsia="en-GB"/>
        </w:rPr>
        <w:t>[</w:t>
      </w:r>
      <w:r w:rsidR="008C49DC" w:rsidRPr="002D0AE0">
        <w:rPr>
          <w:sz w:val="22"/>
          <w:szCs w:val="22"/>
          <w:highlight w:val="lightGray"/>
          <w:lang w:eastAsia="en-GB"/>
        </w:rPr>
        <w:t>7.</w:t>
      </w:r>
      <w:r w:rsidR="00D46EF8" w:rsidRPr="002D0AE0">
        <w:rPr>
          <w:sz w:val="22"/>
          <w:szCs w:val="22"/>
          <w:highlight w:val="lightGray"/>
          <w:lang w:eastAsia="en-GB"/>
        </w:rPr>
        <w:t>2.x</w:t>
      </w:r>
      <w:r w:rsidR="00D46EF8" w:rsidRPr="002D0AE0">
        <w:rPr>
          <w:sz w:val="22"/>
          <w:szCs w:val="22"/>
          <w:highlight w:val="lightGray"/>
          <w:lang w:eastAsia="en-GB"/>
        </w:rPr>
        <w:tab/>
      </w:r>
      <w:r w:rsidR="00E31298" w:rsidRPr="002D0AE0">
        <w:rPr>
          <w:sz w:val="22"/>
          <w:szCs w:val="22"/>
          <w:highlight w:val="lightGray"/>
          <w:lang w:eastAsia="en-GB"/>
        </w:rPr>
        <w:tab/>
      </w:r>
      <w:proofErr w:type="gramStart"/>
      <w:r w:rsidRPr="002D0AE0">
        <w:rPr>
          <w:sz w:val="22"/>
          <w:szCs w:val="22"/>
          <w:highlight w:val="lightGray"/>
          <w:lang w:eastAsia="en-GB"/>
        </w:rPr>
        <w:t>By</w:t>
      </w:r>
      <w:proofErr w:type="gramEnd"/>
      <w:r w:rsidRPr="002D0AE0">
        <w:rPr>
          <w:sz w:val="22"/>
          <w:szCs w:val="22"/>
          <w:highlight w:val="lightGray"/>
          <w:lang w:eastAsia="en-GB"/>
        </w:rPr>
        <w:t xml:space="preserve"> </w:t>
      </w:r>
      <w:r w:rsidR="00B479BA" w:rsidRPr="002D0AE0">
        <w:rPr>
          <w:sz w:val="22"/>
          <w:szCs w:val="22"/>
          <w:highlight w:val="lightGray"/>
          <w:lang w:eastAsia="en-GB"/>
        </w:rPr>
        <w:t xml:space="preserve">way of </w:t>
      </w:r>
      <w:r w:rsidRPr="002D0AE0">
        <w:rPr>
          <w:sz w:val="22"/>
          <w:szCs w:val="22"/>
          <w:highlight w:val="lightGray"/>
          <w:lang w:eastAsia="en-GB"/>
        </w:rPr>
        <w:t>derogation from Article 15.</w:t>
      </w:r>
      <w:r w:rsidR="0040111A" w:rsidRPr="002D0AE0">
        <w:rPr>
          <w:sz w:val="22"/>
          <w:szCs w:val="22"/>
          <w:highlight w:val="lightGray"/>
          <w:lang w:eastAsia="en-GB"/>
        </w:rPr>
        <w:t>6</w:t>
      </w:r>
      <w:r w:rsidRPr="002D0AE0">
        <w:rPr>
          <w:sz w:val="22"/>
          <w:szCs w:val="22"/>
          <w:highlight w:val="lightGray"/>
          <w:lang w:eastAsia="en-GB"/>
        </w:rPr>
        <w:t xml:space="preserve"> of Annex II, once the deadline laid down in Article 15.</w:t>
      </w:r>
      <w:r w:rsidR="0040111A" w:rsidRPr="002D0AE0">
        <w:rPr>
          <w:sz w:val="22"/>
          <w:szCs w:val="22"/>
          <w:highlight w:val="lightGray"/>
          <w:lang w:eastAsia="en-GB"/>
        </w:rPr>
        <w:t>4</w:t>
      </w:r>
      <w:r w:rsidRPr="002D0AE0">
        <w:rPr>
          <w:sz w:val="22"/>
          <w:szCs w:val="22"/>
          <w:highlight w:val="lightGray"/>
          <w:lang w:eastAsia="en-GB"/>
        </w:rPr>
        <w:t xml:space="preserve"> has expired, the </w:t>
      </w:r>
      <w:r w:rsidR="00BF0980" w:rsidRPr="002D0AE0">
        <w:rPr>
          <w:sz w:val="22"/>
          <w:szCs w:val="22"/>
          <w:highlight w:val="lightGray"/>
          <w:lang w:eastAsia="en-GB"/>
        </w:rPr>
        <w:t>c</w:t>
      </w:r>
      <w:r w:rsidR="004C5233" w:rsidRPr="002D0AE0">
        <w:rPr>
          <w:sz w:val="22"/>
          <w:szCs w:val="22"/>
          <w:highlight w:val="lightGray"/>
          <w:lang w:eastAsia="en-GB"/>
        </w:rPr>
        <w:t xml:space="preserve">oordinator </w:t>
      </w:r>
      <w:r w:rsidRPr="002D0AE0">
        <w:rPr>
          <w:sz w:val="22"/>
          <w:szCs w:val="22"/>
          <w:highlight w:val="lightGray"/>
          <w:lang w:eastAsia="en-GB"/>
        </w:rPr>
        <w:t>shall</w:t>
      </w:r>
      <w:r w:rsidR="00F17942" w:rsidRPr="002D0AE0">
        <w:rPr>
          <w:sz w:val="22"/>
          <w:szCs w:val="22"/>
          <w:highlight w:val="lightGray"/>
          <w:lang w:eastAsia="en-GB"/>
        </w:rPr>
        <w:t xml:space="preserve"> be entitled to late payment interest in accordance with Article 15.</w:t>
      </w:r>
      <w:r w:rsidR="0040111A" w:rsidRPr="002D0AE0">
        <w:rPr>
          <w:sz w:val="22"/>
          <w:szCs w:val="22"/>
          <w:highlight w:val="lightGray"/>
          <w:lang w:eastAsia="en-GB"/>
        </w:rPr>
        <w:t>6</w:t>
      </w:r>
      <w:r w:rsidR="00F17942" w:rsidRPr="002D0AE0">
        <w:rPr>
          <w:sz w:val="22"/>
          <w:szCs w:val="22"/>
          <w:highlight w:val="lightGray"/>
          <w:lang w:eastAsia="en-GB"/>
        </w:rPr>
        <w:t>. In such case, a demand must be</w:t>
      </w:r>
      <w:r w:rsidR="00111A0B" w:rsidRPr="002D0AE0">
        <w:rPr>
          <w:sz w:val="22"/>
          <w:szCs w:val="22"/>
          <w:highlight w:val="lightGray"/>
          <w:lang w:eastAsia="en-GB"/>
        </w:rPr>
        <w:t xml:space="preserve"> submitted</w:t>
      </w:r>
      <w:r w:rsidR="00F17942" w:rsidRPr="002D0AE0">
        <w:rPr>
          <w:sz w:val="22"/>
          <w:szCs w:val="22"/>
          <w:highlight w:val="lightGray"/>
          <w:lang w:eastAsia="en-GB"/>
        </w:rPr>
        <w:t xml:space="preserve"> </w:t>
      </w:r>
      <w:r w:rsidR="00100CB4" w:rsidRPr="002D0AE0">
        <w:rPr>
          <w:sz w:val="22"/>
          <w:szCs w:val="22"/>
          <w:highlight w:val="lightGray"/>
        </w:rPr>
        <w:t>within two months of receiving late payment</w:t>
      </w:r>
      <w:r w:rsidR="00F17942" w:rsidRPr="002D0AE0">
        <w:rPr>
          <w:sz w:val="22"/>
          <w:szCs w:val="22"/>
          <w:highlight w:val="lightGray"/>
        </w:rPr>
        <w:t>.</w:t>
      </w:r>
      <w:r w:rsidR="00100CB4" w:rsidRPr="002D0AE0">
        <w:rPr>
          <w:sz w:val="22"/>
          <w:szCs w:val="22"/>
          <w:highlight w:val="lightGray"/>
          <w:lang w:eastAsia="en-GB"/>
        </w:rPr>
        <w:t xml:space="preserve"> </w:t>
      </w:r>
    </w:p>
    <w:p w14:paraId="19D967BE" w14:textId="77777777"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14:paraId="446D9CBF" w14:textId="77777777"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14:paraId="3C23121F" w14:textId="77777777" w:rsidR="00425706" w:rsidRPr="002D0AE0" w:rsidRDefault="00372586" w:rsidP="00D46EF8">
      <w:pPr>
        <w:shd w:val="clear" w:color="auto" w:fill="D9D9D9"/>
        <w:tabs>
          <w:tab w:val="left" w:pos="-1440"/>
          <w:tab w:val="left" w:pos="-720"/>
        </w:tabs>
        <w:spacing w:before="120"/>
        <w:ind w:left="567" w:hanging="567"/>
        <w:rPr>
          <w:sz w:val="22"/>
          <w:highlight w:val="lightGray"/>
        </w:rPr>
      </w:pPr>
      <w:r w:rsidRPr="002D0AE0">
        <w:rPr>
          <w:sz w:val="22"/>
          <w:highlight w:val="lightGray"/>
        </w:rPr>
        <w:lastRenderedPageBreak/>
        <w:t>[</w:t>
      </w:r>
      <w:r w:rsidR="00545EBB" w:rsidRPr="002D0AE0">
        <w:rPr>
          <w:sz w:val="22"/>
          <w:highlight w:val="lightGray"/>
        </w:rPr>
        <w:t>7.2.</w:t>
      </w:r>
      <w:r w:rsidR="00255DC9" w:rsidRPr="002D0AE0">
        <w:rPr>
          <w:sz w:val="22"/>
          <w:highlight w:val="lightGray"/>
        </w:rPr>
        <w:t>x</w:t>
      </w:r>
      <w:r w:rsidR="00E31298" w:rsidRPr="002D0AE0">
        <w:rPr>
          <w:sz w:val="22"/>
          <w:highlight w:val="lightGray"/>
        </w:rPr>
        <w:tab/>
      </w:r>
      <w:proofErr w:type="gramStart"/>
      <w:r w:rsidR="00545EBB" w:rsidRPr="002D0AE0">
        <w:rPr>
          <w:sz w:val="22"/>
          <w:highlight w:val="lightGray"/>
        </w:rPr>
        <w:t>T</w:t>
      </w:r>
      <w:r w:rsidR="008C49DC" w:rsidRPr="002D0AE0">
        <w:rPr>
          <w:sz w:val="22"/>
          <w:highlight w:val="lightGray"/>
        </w:rPr>
        <w:t>he</w:t>
      </w:r>
      <w:proofErr w:type="gramEnd"/>
      <w:r w:rsidR="008C49DC" w:rsidRPr="002D0AE0">
        <w:rPr>
          <w:sz w:val="22"/>
          <w:highlight w:val="lightGray"/>
        </w:rPr>
        <w:t xml:space="preserve"> no-profit rule</w:t>
      </w:r>
      <w:r w:rsidR="00545EBB" w:rsidRPr="002D0AE0">
        <w:rPr>
          <w:sz w:val="22"/>
          <w:highlight w:val="lightGray"/>
        </w:rPr>
        <w:t xml:space="preserve"> </w:t>
      </w:r>
      <w:r w:rsidRPr="002D0AE0">
        <w:rPr>
          <w:sz w:val="22"/>
          <w:highlight w:val="lightGray"/>
        </w:rPr>
        <w:t xml:space="preserve">shall not apply to this </w:t>
      </w:r>
      <w:r w:rsidR="00BF0980" w:rsidRPr="002D0AE0">
        <w:rPr>
          <w:sz w:val="22"/>
          <w:highlight w:val="lightGray"/>
        </w:rPr>
        <w:t>c</w:t>
      </w:r>
      <w:r w:rsidRPr="002D0AE0">
        <w:rPr>
          <w:sz w:val="22"/>
          <w:highlight w:val="lightGray"/>
        </w:rPr>
        <w:t>ontract</w:t>
      </w:r>
      <w:r w:rsidR="00545EBB" w:rsidRPr="002D0AE0">
        <w:rPr>
          <w:sz w:val="22"/>
          <w:highlight w:val="lightGray"/>
        </w:rPr>
        <w:t>,</w:t>
      </w:r>
      <w:r w:rsidR="008C49DC" w:rsidRPr="002D0AE0">
        <w:rPr>
          <w:sz w:val="22"/>
          <w:highlight w:val="lightGray"/>
        </w:rPr>
        <w:t xml:space="preserve"> according to Article </w:t>
      </w:r>
      <w:r w:rsidR="00841F9A" w:rsidRPr="002D0AE0">
        <w:rPr>
          <w:sz w:val="22"/>
          <w:highlight w:val="lightGray"/>
        </w:rPr>
        <w:t>17</w:t>
      </w:r>
      <w:r w:rsidR="008C49DC" w:rsidRPr="002D0AE0">
        <w:rPr>
          <w:sz w:val="22"/>
          <w:highlight w:val="lightGray"/>
        </w:rPr>
        <w:t>.</w:t>
      </w:r>
      <w:r w:rsidR="00227F89" w:rsidRPr="002D0AE0">
        <w:rPr>
          <w:sz w:val="22"/>
          <w:highlight w:val="lightGray"/>
        </w:rPr>
        <w:t>7</w:t>
      </w:r>
      <w:r w:rsidR="00841F9A" w:rsidRPr="002D0AE0">
        <w:rPr>
          <w:sz w:val="22"/>
          <w:highlight w:val="lightGray"/>
        </w:rPr>
        <w:t xml:space="preserve"> of Annex II</w:t>
      </w:r>
      <w:r w:rsidR="00425706" w:rsidRPr="002D0AE0">
        <w:rPr>
          <w:sz w:val="22"/>
          <w:highlight w:val="lightGray"/>
        </w:rPr>
        <w:t xml:space="preserve">: </w:t>
      </w:r>
    </w:p>
    <w:p w14:paraId="287AF4B9" w14:textId="77777777"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14:paraId="100B1F4C" w14:textId="77777777" w:rsidR="008C49DC" w:rsidRPr="002D0AE0" w:rsidRDefault="00632D73" w:rsidP="0094748D">
      <w:pPr>
        <w:shd w:val="clear" w:color="auto" w:fill="D9D9D9"/>
        <w:tabs>
          <w:tab w:val="left" w:pos="-1440"/>
          <w:tab w:val="left" w:pos="-720"/>
        </w:tabs>
        <w:spacing w:before="120"/>
        <w:ind w:left="1134" w:hanging="284"/>
        <w:rPr>
          <w:sz w:val="22"/>
          <w:highlight w:val="lightGray"/>
        </w:rPr>
      </w:pPr>
      <w:r w:rsidRPr="002D0AE0">
        <w:rPr>
          <w:sz w:val="22"/>
          <w:highlight w:val="lightGray"/>
        </w:rPr>
        <w:t>[</w:t>
      </w:r>
      <w:r w:rsidR="00D46EF8" w:rsidRPr="002D0AE0">
        <w:rPr>
          <w:sz w:val="22"/>
          <w:highlight w:val="lightGray"/>
        </w:rPr>
        <w:t>a)</w:t>
      </w:r>
      <w:r w:rsidR="00D46EF8" w:rsidRPr="002D0AE0">
        <w:rPr>
          <w:sz w:val="22"/>
          <w:highlight w:val="lightGray"/>
        </w:rPr>
        <w:tab/>
      </w:r>
      <w:r w:rsidR="008C49DC" w:rsidRPr="002D0AE0">
        <w:rPr>
          <w:sz w:val="22"/>
          <w:highlight w:val="lightGray"/>
        </w:rPr>
        <w:t xml:space="preserve">actions the objective of which is the reinforcement of the financial capacity of a </w:t>
      </w:r>
      <w:r w:rsidR="003C0331" w:rsidRPr="002D0AE0">
        <w:rPr>
          <w:sz w:val="22"/>
          <w:highlight w:val="lightGray"/>
        </w:rPr>
        <w:t>b</w:t>
      </w:r>
      <w:r w:rsidR="00360390" w:rsidRPr="002D0AE0">
        <w:rPr>
          <w:sz w:val="22"/>
          <w:highlight w:val="lightGray"/>
        </w:rPr>
        <w:t>eneficiary</w:t>
      </w:r>
      <w:r w:rsidRPr="002D0AE0">
        <w:rPr>
          <w:sz w:val="22"/>
          <w:highlight w:val="lightGray"/>
        </w:rPr>
        <w:t>]</w:t>
      </w:r>
    </w:p>
    <w:p w14:paraId="15BC6208" w14:textId="77777777" w:rsidR="008C49DC" w:rsidRPr="002D0AE0" w:rsidRDefault="00632D73" w:rsidP="0094748D">
      <w:pPr>
        <w:shd w:val="clear" w:color="auto" w:fill="D9D9D9"/>
        <w:tabs>
          <w:tab w:val="left" w:pos="-1440"/>
          <w:tab w:val="left" w:pos="-720"/>
        </w:tabs>
        <w:spacing w:before="120"/>
        <w:ind w:left="1134" w:hanging="284"/>
        <w:jc w:val="both"/>
        <w:rPr>
          <w:sz w:val="22"/>
          <w:highlight w:val="lightGray"/>
        </w:rPr>
      </w:pPr>
      <w:r w:rsidRPr="002D0AE0">
        <w:rPr>
          <w:sz w:val="22"/>
          <w:highlight w:val="lightGray"/>
        </w:rPr>
        <w:t>[</w:t>
      </w:r>
      <w:r w:rsidR="00D46EF8" w:rsidRPr="002D0AE0">
        <w:rPr>
          <w:sz w:val="22"/>
          <w:highlight w:val="lightGray"/>
        </w:rPr>
        <w:t>b)</w:t>
      </w:r>
      <w:r w:rsidR="00D46EF8" w:rsidRPr="002D0AE0">
        <w:rPr>
          <w:sz w:val="22"/>
          <w:highlight w:val="lightGray"/>
        </w:rPr>
        <w:tab/>
      </w:r>
      <w:r w:rsidR="008C49DC" w:rsidRPr="002D0AE0">
        <w:rPr>
          <w:sz w:val="22"/>
          <w:highlight w:val="lightGray"/>
        </w:rPr>
        <w:t xml:space="preserve">actions which generate an income to ensure their </w:t>
      </w:r>
      <w:proofErr w:type="gramStart"/>
      <w:r w:rsidR="00F57590" w:rsidRPr="002D0AE0">
        <w:rPr>
          <w:sz w:val="22"/>
          <w:highlight w:val="lightGray"/>
        </w:rPr>
        <w:t xml:space="preserve">continuity </w:t>
      </w:r>
      <w:r w:rsidR="008C49DC" w:rsidRPr="002D0AE0">
        <w:rPr>
          <w:sz w:val="22"/>
          <w:highlight w:val="lightGray"/>
        </w:rPr>
        <w:t xml:space="preserve"> beyond</w:t>
      </w:r>
      <w:proofErr w:type="gramEnd"/>
      <w:r w:rsidR="008C49DC" w:rsidRPr="002D0AE0">
        <w:rPr>
          <w:sz w:val="22"/>
          <w:highlight w:val="lightGray"/>
        </w:rPr>
        <w:t xml:space="preserve"> the end of this </w:t>
      </w:r>
      <w:r w:rsidR="00BF0980" w:rsidRPr="002D0AE0">
        <w:rPr>
          <w:sz w:val="22"/>
          <w:highlight w:val="lightGray"/>
        </w:rPr>
        <w:t>c</w:t>
      </w:r>
      <w:r w:rsidR="008C49DC" w:rsidRPr="002D0AE0">
        <w:rPr>
          <w:sz w:val="22"/>
          <w:highlight w:val="lightGray"/>
        </w:rPr>
        <w:t>ontract</w:t>
      </w:r>
      <w:r w:rsidRPr="002D0AE0">
        <w:rPr>
          <w:sz w:val="22"/>
          <w:highlight w:val="lightGray"/>
        </w:rPr>
        <w:t>]</w:t>
      </w:r>
    </w:p>
    <w:p w14:paraId="770981F4" w14:textId="77777777" w:rsidR="00C31198" w:rsidRPr="00C31198" w:rsidRDefault="00632D73" w:rsidP="0094748D">
      <w:pPr>
        <w:shd w:val="clear" w:color="auto" w:fill="D9D9D9"/>
        <w:tabs>
          <w:tab w:val="left" w:pos="-1440"/>
          <w:tab w:val="left" w:pos="-720"/>
        </w:tabs>
        <w:spacing w:before="120"/>
        <w:ind w:left="1134" w:hanging="284"/>
        <w:jc w:val="both"/>
        <w:rPr>
          <w:sz w:val="22"/>
        </w:rPr>
      </w:pPr>
      <w:r w:rsidRPr="002D0AE0">
        <w:rPr>
          <w:sz w:val="22"/>
          <w:highlight w:val="lightGray"/>
        </w:rPr>
        <w:t>[</w:t>
      </w:r>
      <w:r w:rsidR="00D46EF8" w:rsidRPr="002D0AE0">
        <w:rPr>
          <w:sz w:val="22"/>
          <w:highlight w:val="lightGray"/>
        </w:rPr>
        <w:t>c)</w:t>
      </w:r>
      <w:r w:rsidR="00D46EF8" w:rsidRPr="002D0AE0">
        <w:rPr>
          <w:sz w:val="22"/>
          <w:highlight w:val="lightGray"/>
        </w:rPr>
        <w:tab/>
      </w:r>
      <w:r w:rsidR="008C49DC" w:rsidRPr="002D0AE0">
        <w:rPr>
          <w:sz w:val="22"/>
          <w:highlight w:val="lightGray"/>
        </w:rPr>
        <w:t>other direct support paid to natural persons in most need, such as unemployed persons and refugees</w:t>
      </w:r>
      <w:r w:rsidRPr="002D0AE0">
        <w:rPr>
          <w:sz w:val="22"/>
          <w:highlight w:val="lightGray"/>
        </w:rPr>
        <w:t>]</w:t>
      </w:r>
      <w:r w:rsidR="00545EBB" w:rsidRPr="002D0AE0">
        <w:rPr>
          <w:sz w:val="22"/>
          <w:highlight w:val="lightGray"/>
        </w:rPr>
        <w:t>]</w:t>
      </w:r>
    </w:p>
    <w:p w14:paraId="42CB5E8F" w14:textId="77777777" w:rsidR="00E31298" w:rsidRDefault="00156403" w:rsidP="00F13D45">
      <w:pPr>
        <w:tabs>
          <w:tab w:val="left" w:pos="-1440"/>
          <w:tab w:val="left" w:pos="-720"/>
        </w:tabs>
        <w:spacing w:before="120"/>
        <w:jc w:val="both"/>
        <w:rPr>
          <w:sz w:val="22"/>
          <w:highlight w:val="yellow"/>
        </w:rPr>
      </w:pPr>
      <w:r w:rsidRPr="002D0AE0">
        <w:rPr>
          <w:sz w:val="22"/>
          <w:highlight w:val="lightGray"/>
        </w:rPr>
        <w:t>[7.2.x</w:t>
      </w:r>
      <w:r w:rsidRPr="002D0AE0">
        <w:rPr>
          <w:sz w:val="22"/>
          <w:highlight w:val="lightGray"/>
        </w:rPr>
        <w:tab/>
      </w:r>
      <w:proofErr w:type="gramStart"/>
      <w:r w:rsidRPr="002D0AE0">
        <w:rPr>
          <w:sz w:val="22"/>
          <w:highlight w:val="lightGray"/>
        </w:rPr>
        <w:t>By</w:t>
      </w:r>
      <w:proofErr w:type="gramEnd"/>
      <w:r w:rsidRPr="002D0AE0">
        <w:rPr>
          <w:sz w:val="22"/>
          <w:highlight w:val="lightGray"/>
        </w:rPr>
        <w:t xml:space="preserve"> derogation to Article 15.9</w:t>
      </w:r>
      <w:r w:rsidR="00FA28DF" w:rsidRPr="002D0AE0">
        <w:rPr>
          <w:sz w:val="22"/>
          <w:highlight w:val="lightGray"/>
        </w:rPr>
        <w:t xml:space="preserve"> of Annex II</w:t>
      </w:r>
      <w:r w:rsidRPr="002D0AE0">
        <w:rPr>
          <w:sz w:val="22"/>
          <w:highlight w:val="lightGray"/>
        </w:rPr>
        <w:t xml:space="preserve">, </w:t>
      </w:r>
      <w:r w:rsidR="002E3A3A" w:rsidRPr="002D0AE0">
        <w:rPr>
          <w:sz w:val="22"/>
          <w:highlight w:val="lightGray"/>
        </w:rPr>
        <w:t>and for the purpose of reporting,</w:t>
      </w:r>
      <w:r w:rsidR="002E3A3A" w:rsidRPr="002D0AE0">
        <w:rPr>
          <w:bCs/>
          <w:sz w:val="22"/>
          <w:highlight w:val="lightGray"/>
        </w:rPr>
        <w:t xml:space="preserve"> conversion into </w:t>
      </w:r>
      <w:r w:rsidR="002E3A3A" w:rsidRPr="002D0AE0">
        <w:rPr>
          <w:sz w:val="22"/>
          <w:highlight w:val="lightGray"/>
        </w:rPr>
        <w:t>the</w:t>
      </w:r>
      <w:r w:rsidR="002E3A3A" w:rsidRPr="002D0AE0">
        <w:rPr>
          <w:bCs/>
          <w:sz w:val="22"/>
          <w:highlight w:val="lightGray"/>
        </w:rPr>
        <w:t xml:space="preserve"> currency set in the </w:t>
      </w:r>
      <w:r w:rsidR="00BF0980" w:rsidRPr="002D0AE0">
        <w:rPr>
          <w:bCs/>
          <w:sz w:val="22"/>
          <w:highlight w:val="lightGray"/>
        </w:rPr>
        <w:t>s</w:t>
      </w:r>
      <w:r w:rsidR="002E3A3A" w:rsidRPr="002D0AE0">
        <w:rPr>
          <w:bCs/>
          <w:sz w:val="22"/>
          <w:highlight w:val="lightGray"/>
        </w:rPr>
        <w:t xml:space="preserve">pecial </w:t>
      </w:r>
      <w:r w:rsidR="00BF0980" w:rsidRPr="002D0AE0">
        <w:rPr>
          <w:bCs/>
          <w:sz w:val="22"/>
          <w:highlight w:val="lightGray"/>
        </w:rPr>
        <w:t>c</w:t>
      </w:r>
      <w:r w:rsidR="002E3A3A" w:rsidRPr="002D0AE0">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0EF7639A" w14:textId="77777777" w:rsidR="00A237C3" w:rsidRDefault="00E31298" w:rsidP="00A237C3">
      <w:pPr>
        <w:tabs>
          <w:tab w:val="left" w:pos="-1440"/>
          <w:tab w:val="left" w:pos="-720"/>
        </w:tabs>
        <w:spacing w:before="120"/>
        <w:jc w:val="both"/>
        <w:rPr>
          <w:sz w:val="22"/>
          <w:highlight w:val="yellow"/>
        </w:rPr>
      </w:pPr>
      <w:r w:rsidRPr="002D0AE0">
        <w:rPr>
          <w:sz w:val="20"/>
          <w:highlight w:val="lightGray"/>
        </w:rPr>
        <w:t xml:space="preserve">[7.2.x </w:t>
      </w:r>
      <w:proofErr w:type="gramStart"/>
      <w:r w:rsidR="00A237C3" w:rsidRPr="002D0AE0">
        <w:rPr>
          <w:sz w:val="22"/>
          <w:highlight w:val="lightGray"/>
        </w:rPr>
        <w:t>By</w:t>
      </w:r>
      <w:proofErr w:type="gramEnd"/>
      <w:r w:rsidR="00A237C3" w:rsidRPr="002D0AE0">
        <w:rPr>
          <w:sz w:val="22"/>
          <w:highlight w:val="lightGray"/>
        </w:rPr>
        <w:t xml:space="preserve"> derogation to Article 15.10</w:t>
      </w:r>
      <w:r w:rsidR="00FA28DF" w:rsidRPr="002D0AE0">
        <w:rPr>
          <w:sz w:val="22"/>
          <w:highlight w:val="lightGray"/>
        </w:rPr>
        <w:t xml:space="preserve"> of Annex II</w:t>
      </w:r>
      <w:r w:rsidR="00A237C3" w:rsidRPr="002D0AE0">
        <w:rPr>
          <w:sz w:val="22"/>
          <w:highlight w:val="lightGray"/>
        </w:rPr>
        <w:t xml:space="preserve">, costs incurred in other currencies than the one used in the </w:t>
      </w:r>
      <w:r w:rsidR="003C0331" w:rsidRPr="002D0AE0">
        <w:rPr>
          <w:sz w:val="22"/>
          <w:highlight w:val="lightGray"/>
        </w:rPr>
        <w:t>b</w:t>
      </w:r>
      <w:r w:rsidR="00A237C3" w:rsidRPr="002D0AE0">
        <w:rPr>
          <w:sz w:val="22"/>
          <w:highlight w:val="lightGray"/>
        </w:rPr>
        <w:t>eneficiary(</w:t>
      </w:r>
      <w:proofErr w:type="spellStart"/>
      <w:r w:rsidR="00A237C3" w:rsidRPr="002D0AE0">
        <w:rPr>
          <w:sz w:val="22"/>
          <w:highlight w:val="lightGray"/>
        </w:rPr>
        <w:t>ies</w:t>
      </w:r>
      <w:proofErr w:type="spellEnd"/>
      <w:r w:rsidR="00A237C3" w:rsidRPr="002D0AE0">
        <w:rPr>
          <w:sz w:val="22"/>
          <w:highlight w:val="lightGray"/>
        </w:rPr>
        <w:t xml:space="preserve">)'s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14:paraId="43B4C1A5" w14:textId="77777777" w:rsidR="00E7716F" w:rsidRDefault="00E7716F" w:rsidP="0094748D">
      <w:pPr>
        <w:tabs>
          <w:tab w:val="left" w:pos="-1440"/>
          <w:tab w:val="left" w:pos="-720"/>
        </w:tabs>
        <w:spacing w:before="120"/>
        <w:ind w:left="567"/>
        <w:jc w:val="both"/>
        <w:rPr>
          <w:highlight w:val="yellow"/>
        </w:rPr>
      </w:pPr>
    </w:p>
    <w:p w14:paraId="0875A159" w14:textId="77777777"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14:paraId="23BB94F9" w14:textId="77777777"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14:paraId="6E4ECC6D" w14:textId="77777777" w:rsidR="002A54A4" w:rsidRPr="002D0AE0" w:rsidRDefault="007205EA" w:rsidP="007205EA">
      <w:pPr>
        <w:tabs>
          <w:tab w:val="left" w:pos="-1440"/>
          <w:tab w:val="left" w:pos="-720"/>
        </w:tabs>
        <w:spacing w:before="120"/>
        <w:ind w:left="567" w:hanging="567"/>
        <w:jc w:val="both"/>
        <w:rPr>
          <w:sz w:val="22"/>
          <w:szCs w:val="22"/>
          <w:highlight w:val="lightGray"/>
          <w:lang w:eastAsia="en-GB"/>
        </w:rPr>
      </w:pPr>
      <w:r w:rsidRPr="002D0AE0">
        <w:rPr>
          <w:sz w:val="22"/>
          <w:szCs w:val="22"/>
          <w:highlight w:val="lightGray"/>
          <w:lang w:eastAsia="en-GB"/>
        </w:rPr>
        <w:t>[7.2.x</w:t>
      </w:r>
      <w:r w:rsidRPr="002D0AE0">
        <w:rPr>
          <w:sz w:val="22"/>
          <w:szCs w:val="22"/>
          <w:highlight w:val="lightGray"/>
          <w:lang w:eastAsia="en-GB"/>
        </w:rPr>
        <w:tab/>
      </w:r>
      <w:proofErr w:type="gramStart"/>
      <w:r w:rsidR="002A54A4" w:rsidRPr="002D0AE0">
        <w:rPr>
          <w:sz w:val="22"/>
          <w:szCs w:val="22"/>
          <w:highlight w:val="lightGray"/>
          <w:lang w:eastAsia="en-GB"/>
        </w:rPr>
        <w:t>The</w:t>
      </w:r>
      <w:proofErr w:type="gramEnd"/>
      <w:r w:rsidR="002A54A4" w:rsidRPr="002D0AE0">
        <w:rPr>
          <w:sz w:val="22"/>
          <w:szCs w:val="22"/>
          <w:highlight w:val="lightGray"/>
          <w:lang w:eastAsia="en-GB"/>
        </w:rPr>
        <w:t xml:space="preserve"> initial pre-financing payment shall be made within 45 days of receipt of the payment request by the </w:t>
      </w:r>
      <w:r w:rsidR="00BF0980" w:rsidRPr="002D0AE0">
        <w:rPr>
          <w:sz w:val="22"/>
          <w:szCs w:val="22"/>
          <w:highlight w:val="lightGray"/>
          <w:lang w:eastAsia="en-GB"/>
        </w:rPr>
        <w:t>c</w:t>
      </w:r>
      <w:r w:rsidR="002A54A4" w:rsidRPr="002D0AE0">
        <w:rPr>
          <w:sz w:val="22"/>
          <w:szCs w:val="22"/>
          <w:highlight w:val="lightGray"/>
          <w:lang w:eastAsia="en-GB"/>
        </w:rPr>
        <w:t xml:space="preserve">ontracting </w:t>
      </w:r>
      <w:r w:rsidR="00BF0980" w:rsidRPr="002D0AE0">
        <w:rPr>
          <w:sz w:val="22"/>
          <w:szCs w:val="22"/>
          <w:highlight w:val="lightGray"/>
          <w:lang w:eastAsia="en-GB"/>
        </w:rPr>
        <w:t>a</w:t>
      </w:r>
      <w:r w:rsidR="002A54A4" w:rsidRPr="002D0AE0">
        <w:rPr>
          <w:sz w:val="22"/>
          <w:szCs w:val="22"/>
          <w:highlight w:val="lightGray"/>
          <w:lang w:eastAsia="en-GB"/>
        </w:rPr>
        <w:t>uthority.</w:t>
      </w:r>
    </w:p>
    <w:p w14:paraId="600565BC" w14:textId="77777777"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14:paraId="4A1CCC1E" w14:textId="77777777" w:rsidR="00173658" w:rsidRPr="002D0AE0" w:rsidRDefault="00173658" w:rsidP="00173658">
      <w:pPr>
        <w:tabs>
          <w:tab w:val="left" w:pos="-1440"/>
          <w:tab w:val="left" w:pos="-720"/>
        </w:tabs>
        <w:spacing w:before="120"/>
        <w:ind w:left="567" w:hanging="567"/>
        <w:jc w:val="both"/>
        <w:rPr>
          <w:sz w:val="22"/>
          <w:szCs w:val="22"/>
          <w:highlight w:val="lightGray"/>
          <w:lang w:eastAsia="en-GB"/>
        </w:rPr>
      </w:pPr>
      <w:r w:rsidRPr="002D0AE0">
        <w:rPr>
          <w:sz w:val="22"/>
          <w:szCs w:val="22"/>
          <w:highlight w:val="lightGray"/>
          <w:lang w:eastAsia="en-GB"/>
        </w:rPr>
        <w:t>[7.2.x</w:t>
      </w:r>
      <w:r w:rsidRPr="002D0AE0">
        <w:rPr>
          <w:sz w:val="22"/>
          <w:szCs w:val="22"/>
          <w:highlight w:val="lightGray"/>
          <w:lang w:eastAsia="en-GB"/>
        </w:rPr>
        <w:tab/>
      </w:r>
      <w:proofErr w:type="gramStart"/>
      <w:r w:rsidRPr="002D0AE0">
        <w:rPr>
          <w:sz w:val="22"/>
          <w:szCs w:val="22"/>
          <w:highlight w:val="lightGray"/>
          <w:lang w:eastAsia="en-GB"/>
        </w:rPr>
        <w:t>The</w:t>
      </w:r>
      <w:proofErr w:type="gramEnd"/>
      <w:r w:rsidRPr="002D0AE0">
        <w:rPr>
          <w:sz w:val="22"/>
          <w:szCs w:val="22"/>
          <w:highlight w:val="lightGray"/>
          <w:lang w:eastAsia="en-GB"/>
        </w:rPr>
        <w:t xml:space="preserve"> initial pre-financing payment shall be made within 60 days of receipt of the payment request by the </w:t>
      </w:r>
      <w:r w:rsidR="00BF0980" w:rsidRPr="002D0AE0">
        <w:rPr>
          <w:sz w:val="22"/>
          <w:szCs w:val="22"/>
          <w:highlight w:val="lightGray"/>
          <w:lang w:eastAsia="en-GB"/>
        </w:rPr>
        <w:t>c</w:t>
      </w:r>
      <w:r w:rsidRPr="002D0AE0">
        <w:rPr>
          <w:sz w:val="22"/>
          <w:szCs w:val="22"/>
          <w:highlight w:val="lightGray"/>
          <w:lang w:eastAsia="en-GB"/>
        </w:rPr>
        <w:t xml:space="preserve">ontracting </w:t>
      </w:r>
      <w:r w:rsidR="00BF0980" w:rsidRPr="002D0AE0">
        <w:rPr>
          <w:sz w:val="22"/>
          <w:szCs w:val="22"/>
          <w:highlight w:val="lightGray"/>
          <w:lang w:eastAsia="en-GB"/>
        </w:rPr>
        <w:t>a</w:t>
      </w:r>
      <w:r w:rsidRPr="002D0AE0">
        <w:rPr>
          <w:sz w:val="22"/>
          <w:szCs w:val="22"/>
          <w:highlight w:val="lightGray"/>
          <w:lang w:eastAsia="en-GB"/>
        </w:rPr>
        <w:t>uthority.</w:t>
      </w:r>
    </w:p>
    <w:p w14:paraId="4DCF672D" w14:textId="77777777"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14:paraId="28B5FFBE" w14:textId="77777777" w:rsidR="0060277A" w:rsidRDefault="007205EA" w:rsidP="007205EA">
      <w:pPr>
        <w:tabs>
          <w:tab w:val="left" w:pos="-1440"/>
          <w:tab w:val="left" w:pos="-720"/>
        </w:tabs>
        <w:spacing w:before="120"/>
        <w:ind w:left="567" w:hanging="567"/>
        <w:jc w:val="both"/>
        <w:rPr>
          <w:sz w:val="22"/>
          <w:szCs w:val="22"/>
          <w:lang w:eastAsia="en-GB"/>
        </w:rPr>
      </w:pPr>
      <w:r w:rsidRPr="002D0AE0">
        <w:rPr>
          <w:sz w:val="22"/>
          <w:szCs w:val="22"/>
          <w:highlight w:val="lightGray"/>
          <w:lang w:eastAsia="en-GB"/>
        </w:rPr>
        <w:t>[7.2.x</w:t>
      </w:r>
      <w:r w:rsidRPr="002D0AE0">
        <w:rPr>
          <w:sz w:val="22"/>
          <w:szCs w:val="22"/>
          <w:highlight w:val="lightGray"/>
          <w:lang w:eastAsia="en-GB"/>
        </w:rPr>
        <w:tab/>
      </w:r>
      <w:r w:rsidR="003D25C3" w:rsidRPr="002D0AE0">
        <w:rPr>
          <w:sz w:val="22"/>
          <w:szCs w:val="22"/>
          <w:highlight w:val="lightGray"/>
          <w:lang w:eastAsia="en-GB"/>
        </w:rPr>
        <w:t>Any report</w:t>
      </w:r>
      <w:r w:rsidR="00F03CEB" w:rsidRPr="002D0AE0">
        <w:rPr>
          <w:sz w:val="22"/>
          <w:szCs w:val="22"/>
          <w:highlight w:val="lightGray"/>
          <w:lang w:eastAsia="en-GB"/>
        </w:rPr>
        <w:t xml:space="preserve"> sent with a payment request for further </w:t>
      </w:r>
      <w:proofErr w:type="gramStart"/>
      <w:r w:rsidR="00F03CEB" w:rsidRPr="002D0AE0">
        <w:rPr>
          <w:sz w:val="22"/>
          <w:szCs w:val="22"/>
          <w:highlight w:val="lightGray"/>
          <w:lang w:eastAsia="en-GB"/>
        </w:rPr>
        <w:t>prefinancing</w:t>
      </w:r>
      <w:proofErr w:type="gramEnd"/>
      <w:r w:rsidR="00F03CEB" w:rsidRPr="002D0AE0">
        <w:rPr>
          <w:sz w:val="22"/>
          <w:szCs w:val="22"/>
          <w:highlight w:val="lightGray"/>
          <w:lang w:eastAsia="en-GB"/>
        </w:rPr>
        <w:t xml:space="preserve"> or payment of the balance</w:t>
      </w:r>
      <w:r w:rsidR="003D25C3" w:rsidRPr="002D0AE0">
        <w:rPr>
          <w:sz w:val="22"/>
          <w:szCs w:val="22"/>
          <w:highlight w:val="lightGray"/>
          <w:lang w:eastAsia="en-GB"/>
        </w:rPr>
        <w:t xml:space="preserve"> shall be considered approved if there is no written reply from the </w:t>
      </w:r>
      <w:r w:rsidR="00BF0980" w:rsidRPr="002D0AE0">
        <w:rPr>
          <w:sz w:val="22"/>
          <w:szCs w:val="22"/>
          <w:highlight w:val="lightGray"/>
          <w:lang w:eastAsia="en-GB"/>
        </w:rPr>
        <w:t>c</w:t>
      </w:r>
      <w:r w:rsidR="003D25C3" w:rsidRPr="002D0AE0">
        <w:rPr>
          <w:sz w:val="22"/>
          <w:szCs w:val="22"/>
          <w:highlight w:val="lightGray"/>
          <w:lang w:eastAsia="en-GB"/>
        </w:rPr>
        <w:t xml:space="preserve">ontracting </w:t>
      </w:r>
      <w:r w:rsidR="00BF0980" w:rsidRPr="002D0AE0">
        <w:rPr>
          <w:sz w:val="22"/>
          <w:szCs w:val="22"/>
          <w:highlight w:val="lightGray"/>
          <w:lang w:eastAsia="en-GB"/>
        </w:rPr>
        <w:t>a</w:t>
      </w:r>
      <w:r w:rsidR="003D25C3" w:rsidRPr="002D0AE0">
        <w:rPr>
          <w:sz w:val="22"/>
          <w:szCs w:val="22"/>
          <w:highlight w:val="lightGray"/>
          <w:lang w:eastAsia="en-GB"/>
        </w:rPr>
        <w:t xml:space="preserve">uthority within 45 days of its receipt accompanied by the required documents. Approval of the reports </w:t>
      </w:r>
      <w:r w:rsidR="00EE5626" w:rsidRPr="002D0AE0">
        <w:rPr>
          <w:sz w:val="22"/>
          <w:szCs w:val="22"/>
          <w:highlight w:val="lightGray"/>
          <w:lang w:eastAsia="en-GB"/>
        </w:rPr>
        <w:t>does</w:t>
      </w:r>
      <w:r w:rsidR="003D25C3" w:rsidRPr="002D0AE0">
        <w:rPr>
          <w:sz w:val="22"/>
          <w:szCs w:val="22"/>
          <w:highlight w:val="lightGray"/>
          <w:lang w:eastAsia="en-GB"/>
        </w:rPr>
        <w:t xml:space="preserve"> not imply recognition of their regularity nor of the authenticity, completeness and correctness of the declarations and information they contain.]</w:t>
      </w:r>
    </w:p>
    <w:p w14:paraId="6920E00E" w14:textId="77777777"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For direct management insert the following</w:t>
      </w:r>
    </w:p>
    <w:p w14:paraId="2D407698" w14:textId="77777777"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14:paraId="1D126236"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2D0AE0">
        <w:rPr>
          <w:sz w:val="22"/>
          <w:szCs w:val="22"/>
          <w:highlight w:val="lightGray"/>
        </w:rPr>
        <w:t xml:space="preserve">the head of legal affairs unit of DG International </w:t>
      </w:r>
      <w:r w:rsidR="005D48E8" w:rsidRPr="002D0AE0">
        <w:rPr>
          <w:sz w:val="22"/>
          <w:szCs w:val="22"/>
          <w:highlight w:val="lightGray"/>
        </w:rPr>
        <w:t>Partnership</w:t>
      </w:r>
      <w:r w:rsidR="00A12A41" w:rsidRPr="002D0AE0">
        <w:rPr>
          <w:sz w:val="22"/>
          <w:szCs w:val="22"/>
          <w:highlight w:val="lightGray"/>
        </w:rPr>
        <w:t>s</w:t>
      </w:r>
      <w:r w:rsidRPr="008C6493">
        <w:rPr>
          <w:sz w:val="22"/>
          <w:szCs w:val="22"/>
        </w:rPr>
        <w:t>]</w:t>
      </w:r>
    </w:p>
    <w:p w14:paraId="654E85E9"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2D0AE0">
        <w:rPr>
          <w:sz w:val="22"/>
          <w:szCs w:val="22"/>
          <w:highlight w:val="lightGray"/>
        </w:rPr>
        <w:t>]</w:t>
      </w:r>
    </w:p>
    <w:p w14:paraId="107422C0" w14:textId="77777777"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14:paraId="5265D0D4" w14:textId="77777777" w:rsidR="009A35BC" w:rsidRPr="002D0AE0" w:rsidRDefault="009A35BC" w:rsidP="009A35BC">
      <w:pPr>
        <w:spacing w:before="120"/>
        <w:ind w:left="-120"/>
        <w:jc w:val="both"/>
        <w:rPr>
          <w:sz w:val="22"/>
          <w:szCs w:val="22"/>
          <w:highlight w:val="lightGray"/>
        </w:rPr>
      </w:pPr>
      <w:proofErr w:type="gramStart"/>
      <w:r w:rsidRPr="002D0AE0">
        <w:rPr>
          <w:sz w:val="22"/>
          <w:szCs w:val="22"/>
          <w:highlight w:val="lightGray"/>
        </w:rPr>
        <w:t>For the purpose of</w:t>
      </w:r>
      <w:proofErr w:type="gramEnd"/>
      <w:r w:rsidRPr="002D0AE0">
        <w:rPr>
          <w:highlight w:val="lightGray"/>
        </w:rPr>
        <w:t xml:space="preserve"> </w:t>
      </w:r>
      <w:r w:rsidRPr="002D0AE0">
        <w:rPr>
          <w:sz w:val="22"/>
          <w:szCs w:val="22"/>
          <w:highlight w:val="lightGray"/>
        </w:rPr>
        <w:t>Article 1.3 and 1.4 of the general conditions, for the part of the data transferred by the contracting authority to the European Commission the controller for the processing of personal data carried out within the Commission is</w:t>
      </w:r>
    </w:p>
    <w:p w14:paraId="27092DE2"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2D0AE0">
        <w:rPr>
          <w:sz w:val="22"/>
          <w:szCs w:val="22"/>
          <w:highlight w:val="lightGray"/>
        </w:rPr>
        <w:t>the head of legal affairs unit of DG Inter</w:t>
      </w:r>
      <w:r w:rsidR="005D48E8" w:rsidRPr="002D0AE0">
        <w:rPr>
          <w:sz w:val="22"/>
          <w:szCs w:val="22"/>
          <w:highlight w:val="lightGray"/>
        </w:rPr>
        <w:t>national Partnership</w:t>
      </w:r>
      <w:r w:rsidR="00A12A41" w:rsidRPr="002D0AE0">
        <w:rPr>
          <w:sz w:val="22"/>
          <w:szCs w:val="22"/>
          <w:highlight w:val="lightGray"/>
        </w:rPr>
        <w:t>s</w:t>
      </w:r>
      <w:r w:rsidRPr="008C6493">
        <w:rPr>
          <w:sz w:val="22"/>
          <w:szCs w:val="22"/>
        </w:rPr>
        <w:t>.]</w:t>
      </w:r>
    </w:p>
    <w:p w14:paraId="2631FAEA"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2D0AE0">
        <w:rPr>
          <w:sz w:val="22"/>
          <w:szCs w:val="22"/>
          <w:highlight w:val="lightGray"/>
        </w:rPr>
        <w:t>]</w:t>
      </w:r>
    </w:p>
    <w:p w14:paraId="6673A53E" w14:textId="77777777" w:rsidR="009A35BC" w:rsidRPr="002D0AE0" w:rsidRDefault="009A35BC" w:rsidP="009A35BC">
      <w:pPr>
        <w:rPr>
          <w:sz w:val="22"/>
          <w:szCs w:val="22"/>
          <w:highlight w:val="lightGray"/>
        </w:rPr>
      </w:pPr>
    </w:p>
    <w:p w14:paraId="7D972B3D" w14:textId="77777777" w:rsidR="009A35BC" w:rsidRDefault="009A35BC" w:rsidP="009A35BC">
      <w:pPr>
        <w:rPr>
          <w:sz w:val="22"/>
          <w:szCs w:val="22"/>
          <w:highlight w:val="yellow"/>
        </w:rPr>
      </w:pPr>
      <w:r w:rsidRPr="008C6493">
        <w:rPr>
          <w:sz w:val="22"/>
          <w:szCs w:val="22"/>
          <w:highlight w:val="yellow"/>
        </w:rPr>
        <w:t xml:space="preserve">For indirect management </w:t>
      </w:r>
    </w:p>
    <w:p w14:paraId="2B62BCB2" w14:textId="77777777" w:rsidR="009A35BC" w:rsidRPr="008C6493" w:rsidRDefault="009A35BC" w:rsidP="009A35BC">
      <w:pPr>
        <w:rPr>
          <w:sz w:val="22"/>
          <w:szCs w:val="22"/>
          <w:highlight w:val="yellow"/>
        </w:rPr>
      </w:pPr>
    </w:p>
    <w:p w14:paraId="05EDC41F" w14:textId="77777777" w:rsidR="009A35BC" w:rsidRPr="008C6493" w:rsidRDefault="009A35BC" w:rsidP="009A35BC">
      <w:pPr>
        <w:rPr>
          <w:sz w:val="22"/>
          <w:szCs w:val="22"/>
        </w:rPr>
      </w:pPr>
      <w:proofErr w:type="gramStart"/>
      <w:r w:rsidRPr="002D0AE0">
        <w:rPr>
          <w:sz w:val="22"/>
          <w:szCs w:val="22"/>
          <w:highlight w:val="lightGray"/>
        </w:rPr>
        <w:t>7.3x  Articles</w:t>
      </w:r>
      <w:proofErr w:type="gramEnd"/>
      <w:r w:rsidRPr="002D0AE0">
        <w:rPr>
          <w:sz w:val="22"/>
          <w:szCs w:val="22"/>
          <w:highlight w:val="lightGray"/>
        </w:rPr>
        <w:t xml:space="preserve"> 1.3 and 1.4 of Annex II shall be replaced by the following</w:t>
      </w:r>
      <w:r w:rsidRPr="008C6493">
        <w:rPr>
          <w:sz w:val="22"/>
          <w:szCs w:val="22"/>
        </w:rPr>
        <w:t>:</w:t>
      </w:r>
    </w:p>
    <w:p w14:paraId="0D89895E" w14:textId="77777777" w:rsidR="009A35BC" w:rsidRPr="002D0AE0" w:rsidRDefault="009A35BC" w:rsidP="009A35BC">
      <w:pPr>
        <w:jc w:val="both"/>
        <w:rPr>
          <w:sz w:val="22"/>
          <w:szCs w:val="22"/>
          <w:highlight w:val="lightGray"/>
        </w:rPr>
      </w:pPr>
      <w:r w:rsidRPr="008C6493">
        <w:rPr>
          <w:sz w:val="22"/>
          <w:szCs w:val="22"/>
        </w:rPr>
        <w:lastRenderedPageBreak/>
        <w:t>[</w:t>
      </w:r>
      <w:r w:rsidRPr="002D0AE0">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7067A626" w14:textId="77777777" w:rsidR="009A35BC" w:rsidRPr="002D0AE0" w:rsidRDefault="009A35BC" w:rsidP="009A35BC">
      <w:pPr>
        <w:jc w:val="both"/>
        <w:rPr>
          <w:sz w:val="22"/>
          <w:szCs w:val="22"/>
          <w:highlight w:val="lightGray"/>
        </w:rPr>
      </w:pPr>
    </w:p>
    <w:p w14:paraId="535DF930" w14:textId="77777777" w:rsidR="009A35BC" w:rsidRPr="008C6493" w:rsidRDefault="009A35BC" w:rsidP="009A35BC">
      <w:pPr>
        <w:jc w:val="both"/>
        <w:rPr>
          <w:sz w:val="22"/>
          <w:szCs w:val="22"/>
          <w:u w:val="single"/>
        </w:rPr>
      </w:pPr>
      <w:r w:rsidRPr="002D0AE0">
        <w:rPr>
          <w:sz w:val="22"/>
          <w:szCs w:val="22"/>
          <w:highlight w:val="lightGray"/>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2D0AE0">
        <w:rPr>
          <w:sz w:val="22"/>
          <w:szCs w:val="22"/>
          <w:highlight w:val="lightGray"/>
        </w:rPr>
        <w:t>signatures</w:t>
      </w:r>
      <w:proofErr w:type="gramEnd"/>
      <w:r w:rsidRPr="002D0AE0">
        <w:rPr>
          <w:sz w:val="22"/>
          <w:szCs w:val="22"/>
          <w:highlight w:val="lightGray"/>
        </w:rPr>
        <w:t xml:space="preserve">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D0AE0">
        <w:rPr>
          <w:rStyle w:val="FootnoteReference"/>
          <w:sz w:val="22"/>
          <w:szCs w:val="22"/>
          <w:highlight w:val="lightGray"/>
        </w:rPr>
        <w:footnoteReference w:id="7"/>
      </w:r>
      <w:r w:rsidRPr="002D0AE0">
        <w:rPr>
          <w:sz w:val="22"/>
          <w:szCs w:val="22"/>
          <w:highlight w:val="lightGray"/>
        </w:rPr>
        <w:t xml:space="preserve"> and as detailed in the specific privacy statement published at </w:t>
      </w:r>
      <w:proofErr w:type="spellStart"/>
      <w:r w:rsidRPr="002D0AE0">
        <w:rPr>
          <w:sz w:val="22"/>
          <w:szCs w:val="22"/>
          <w:highlight w:val="lightGray"/>
        </w:rPr>
        <w:t>ePRAG</w:t>
      </w:r>
      <w:proofErr w:type="spellEnd"/>
      <w:r w:rsidRPr="002D0AE0">
        <w:rPr>
          <w:sz w:val="22"/>
          <w:szCs w:val="22"/>
          <w:highlight w:val="lightGray"/>
        </w:rPr>
        <w:t>.</w:t>
      </w:r>
      <w:r w:rsidRPr="008C6493">
        <w:rPr>
          <w:sz w:val="22"/>
          <w:szCs w:val="22"/>
          <w:u w:val="single"/>
        </w:rPr>
        <w:t>]</w:t>
      </w:r>
    </w:p>
    <w:p w14:paraId="091A6466" w14:textId="77777777" w:rsidR="00B2275A" w:rsidRDefault="00B2275A" w:rsidP="007205EA">
      <w:pPr>
        <w:tabs>
          <w:tab w:val="left" w:pos="-1440"/>
          <w:tab w:val="left" w:pos="-720"/>
        </w:tabs>
        <w:spacing w:before="120"/>
        <w:ind w:left="567" w:hanging="567"/>
        <w:jc w:val="both"/>
        <w:rPr>
          <w:sz w:val="22"/>
          <w:szCs w:val="22"/>
          <w:lang w:eastAsia="en-GB"/>
        </w:rPr>
      </w:pPr>
    </w:p>
    <w:p w14:paraId="548A4930"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58268FC0" w14:textId="77777777" w:rsidR="00544550" w:rsidRPr="00764A85" w:rsidRDefault="00544550" w:rsidP="00290199">
      <w:pPr>
        <w:keepNext/>
        <w:spacing w:before="120" w:after="240"/>
        <w:jc w:val="both"/>
        <w:rPr>
          <w:sz w:val="22"/>
          <w:szCs w:val="22"/>
        </w:rPr>
      </w:pPr>
      <w:r w:rsidRPr="00764A85">
        <w:rPr>
          <w:sz w:val="22"/>
          <w:szCs w:val="22"/>
        </w:rPr>
        <w:t xml:space="preserve">Done in English in </w:t>
      </w:r>
      <w:r w:rsidR="00632D73">
        <w:rPr>
          <w:sz w:val="22"/>
          <w:szCs w:val="22"/>
        </w:rPr>
        <w:t>[</w:t>
      </w:r>
      <w:r w:rsidR="00530FAD" w:rsidRPr="002D0AE0">
        <w:rPr>
          <w:sz w:val="22"/>
          <w:szCs w:val="22"/>
          <w:highlight w:val="lightGray"/>
        </w:rPr>
        <w:t>two</w:t>
      </w:r>
      <w:r w:rsidR="00632D73" w:rsidRPr="002D0AE0">
        <w:rPr>
          <w:sz w:val="22"/>
          <w:szCs w:val="22"/>
          <w:highlight w:val="lightGray"/>
        </w:rPr>
        <w:t>] [</w:t>
      </w:r>
      <w:r w:rsidRPr="002D0AE0">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sidRPr="002D0AE0">
        <w:rPr>
          <w:sz w:val="22"/>
          <w:szCs w:val="22"/>
          <w:highlight w:val="lightGray"/>
        </w:rPr>
        <w:t>[</w:t>
      </w:r>
      <w:r w:rsidR="00530FAD" w:rsidRPr="002D0AE0">
        <w:rPr>
          <w:sz w:val="22"/>
          <w:szCs w:val="22"/>
          <w:highlight w:val="lightGray"/>
        </w:rPr>
        <w:t>one</w:t>
      </w:r>
      <w:r w:rsidR="00632D73" w:rsidRPr="002D0AE0">
        <w:rPr>
          <w:sz w:val="22"/>
          <w:szCs w:val="22"/>
          <w:highlight w:val="lightGray"/>
        </w:rPr>
        <w:t>] [</w:t>
      </w:r>
      <w:r w:rsidRPr="002D0AE0">
        <w:rPr>
          <w:sz w:val="22"/>
          <w:szCs w:val="22"/>
          <w:highlight w:val="lightGray"/>
        </w:rPr>
        <w:t>two</w:t>
      </w:r>
      <w:r w:rsidR="00632D73" w:rsidRPr="002D0AE0">
        <w:rPr>
          <w:sz w:val="22"/>
          <w:szCs w:val="22"/>
          <w:highlight w:val="lightGray"/>
        </w:rPr>
        <w:t>]</w:t>
      </w:r>
      <w:r w:rsidRPr="002D0AE0">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sidRPr="002D0AE0">
        <w:rPr>
          <w:sz w:val="22"/>
          <w:szCs w:val="22"/>
          <w:highlight w:val="lightGray"/>
        </w:rPr>
        <w:t xml:space="preserve">one original being for the </w:t>
      </w:r>
      <w:r w:rsidR="00BF0980" w:rsidRPr="002D0AE0">
        <w:rPr>
          <w:sz w:val="22"/>
          <w:szCs w:val="22"/>
          <w:highlight w:val="lightGray"/>
        </w:rPr>
        <w:t>c</w:t>
      </w:r>
      <w:r w:rsidRPr="002D0AE0">
        <w:rPr>
          <w:sz w:val="22"/>
          <w:szCs w:val="22"/>
          <w:highlight w:val="lightGray"/>
        </w:rPr>
        <w:t xml:space="preserve">ontracting </w:t>
      </w:r>
      <w:r w:rsidR="00BF0980" w:rsidRPr="002D0AE0">
        <w:rPr>
          <w:sz w:val="22"/>
          <w:szCs w:val="22"/>
          <w:highlight w:val="lightGray"/>
        </w:rPr>
        <w:t>a</w:t>
      </w:r>
      <w:r w:rsidRPr="002D0AE0">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w:t>
      </w:r>
      <w:proofErr w:type="spellStart"/>
      <w:r w:rsidR="00360390" w:rsidRPr="00764A85">
        <w:rPr>
          <w:sz w:val="22"/>
          <w:szCs w:val="22"/>
        </w:rPr>
        <w:t>ies</w:t>
      </w:r>
      <w:proofErr w:type="spellEnd"/>
      <w:r w:rsidR="00360390" w:rsidRPr="00764A85">
        <w:rPr>
          <w:sz w:val="22"/>
          <w:szCs w:val="22"/>
        </w:rPr>
        <w:t>)</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41D6C614" w14:textId="77777777" w:rsidTr="00AC591B">
        <w:trPr>
          <w:jc w:val="center"/>
        </w:trPr>
        <w:tc>
          <w:tcPr>
            <w:tcW w:w="4643" w:type="dxa"/>
            <w:gridSpan w:val="2"/>
          </w:tcPr>
          <w:p w14:paraId="5A65A65E"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8"/>
            </w:r>
          </w:p>
        </w:tc>
        <w:tc>
          <w:tcPr>
            <w:tcW w:w="4643" w:type="dxa"/>
            <w:gridSpan w:val="2"/>
          </w:tcPr>
          <w:p w14:paraId="57145391"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AE75804" w14:textId="77777777" w:rsidTr="00AC591B">
        <w:trPr>
          <w:jc w:val="center"/>
        </w:trPr>
        <w:tc>
          <w:tcPr>
            <w:tcW w:w="1384" w:type="dxa"/>
          </w:tcPr>
          <w:p w14:paraId="6779D663" w14:textId="77777777" w:rsidR="009A0B27" w:rsidRPr="00764A85" w:rsidRDefault="009A0B27" w:rsidP="007205EA">
            <w:pPr>
              <w:pStyle w:val="BodyText"/>
              <w:spacing w:before="120" w:after="240"/>
              <w:rPr>
                <w:sz w:val="22"/>
              </w:rPr>
            </w:pPr>
            <w:r w:rsidRPr="00764A85">
              <w:rPr>
                <w:sz w:val="22"/>
              </w:rPr>
              <w:t>Name</w:t>
            </w:r>
          </w:p>
        </w:tc>
        <w:tc>
          <w:tcPr>
            <w:tcW w:w="3259" w:type="dxa"/>
          </w:tcPr>
          <w:p w14:paraId="48228E19" w14:textId="77777777" w:rsidR="009A0B27" w:rsidRPr="00764A85" w:rsidRDefault="009A0B27" w:rsidP="007205EA">
            <w:pPr>
              <w:pStyle w:val="BodyText"/>
              <w:spacing w:before="120" w:after="240"/>
              <w:rPr>
                <w:sz w:val="22"/>
              </w:rPr>
            </w:pPr>
          </w:p>
        </w:tc>
        <w:tc>
          <w:tcPr>
            <w:tcW w:w="2321" w:type="dxa"/>
          </w:tcPr>
          <w:p w14:paraId="70B231C4"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F2C207D" w14:textId="77777777" w:rsidR="009A0B27" w:rsidRPr="00764A85" w:rsidRDefault="009A0B27" w:rsidP="007205EA">
            <w:pPr>
              <w:pStyle w:val="BodyText"/>
              <w:spacing w:before="120" w:after="240"/>
              <w:rPr>
                <w:sz w:val="22"/>
              </w:rPr>
            </w:pPr>
          </w:p>
        </w:tc>
      </w:tr>
      <w:tr w:rsidR="009A0B27" w:rsidRPr="00764A85" w14:paraId="5E8A30FE" w14:textId="77777777" w:rsidTr="00AC591B">
        <w:trPr>
          <w:jc w:val="center"/>
        </w:trPr>
        <w:tc>
          <w:tcPr>
            <w:tcW w:w="1384" w:type="dxa"/>
          </w:tcPr>
          <w:p w14:paraId="78286DFD"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42106943" w14:textId="77777777" w:rsidR="009A0B27" w:rsidRPr="00764A85" w:rsidRDefault="009A0B27" w:rsidP="007205EA">
            <w:pPr>
              <w:pStyle w:val="BodyText"/>
              <w:spacing w:before="120" w:after="240"/>
              <w:rPr>
                <w:sz w:val="22"/>
              </w:rPr>
            </w:pPr>
          </w:p>
        </w:tc>
        <w:tc>
          <w:tcPr>
            <w:tcW w:w="2321" w:type="dxa"/>
          </w:tcPr>
          <w:p w14:paraId="0AA30DFA"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2C5BF31C" w14:textId="77777777" w:rsidR="009A0B27" w:rsidRPr="00764A85" w:rsidRDefault="009A0B27" w:rsidP="007205EA">
            <w:pPr>
              <w:pStyle w:val="BodyText"/>
              <w:spacing w:before="120" w:after="240"/>
              <w:rPr>
                <w:sz w:val="22"/>
              </w:rPr>
            </w:pPr>
          </w:p>
        </w:tc>
      </w:tr>
      <w:tr w:rsidR="009A0B27" w:rsidRPr="00764A85" w14:paraId="3056C54D" w14:textId="77777777" w:rsidTr="00AC591B">
        <w:trPr>
          <w:jc w:val="center"/>
        </w:trPr>
        <w:tc>
          <w:tcPr>
            <w:tcW w:w="1384" w:type="dxa"/>
          </w:tcPr>
          <w:p w14:paraId="76866679"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1D1626DF" w14:textId="77777777" w:rsidR="009A0B27" w:rsidRPr="00764A85" w:rsidRDefault="009A0B27" w:rsidP="007205EA">
            <w:pPr>
              <w:pStyle w:val="BodyText"/>
              <w:spacing w:before="120" w:after="240"/>
              <w:rPr>
                <w:sz w:val="22"/>
              </w:rPr>
            </w:pPr>
          </w:p>
        </w:tc>
        <w:tc>
          <w:tcPr>
            <w:tcW w:w="2321" w:type="dxa"/>
          </w:tcPr>
          <w:p w14:paraId="75DDF6AD"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5F4D377E" w14:textId="77777777" w:rsidR="009A0B27" w:rsidRPr="00764A85" w:rsidRDefault="009A0B27" w:rsidP="007205EA">
            <w:pPr>
              <w:pStyle w:val="BodyText"/>
              <w:spacing w:before="120" w:after="240"/>
              <w:rPr>
                <w:sz w:val="22"/>
              </w:rPr>
            </w:pPr>
          </w:p>
        </w:tc>
      </w:tr>
      <w:tr w:rsidR="009A0B27" w:rsidRPr="00764A85" w14:paraId="35BF8A17" w14:textId="77777777" w:rsidTr="00AC591B">
        <w:trPr>
          <w:jc w:val="center"/>
        </w:trPr>
        <w:tc>
          <w:tcPr>
            <w:tcW w:w="1384" w:type="dxa"/>
          </w:tcPr>
          <w:p w14:paraId="0BDBDD5D" w14:textId="77777777" w:rsidR="009A0B27" w:rsidRPr="00764A85" w:rsidRDefault="009A0B27" w:rsidP="007205EA">
            <w:pPr>
              <w:pStyle w:val="BodyText"/>
              <w:spacing w:before="120" w:after="240"/>
              <w:rPr>
                <w:sz w:val="22"/>
              </w:rPr>
            </w:pPr>
            <w:r w:rsidRPr="00764A85">
              <w:rPr>
                <w:sz w:val="22"/>
              </w:rPr>
              <w:t>Date</w:t>
            </w:r>
          </w:p>
        </w:tc>
        <w:tc>
          <w:tcPr>
            <w:tcW w:w="3259" w:type="dxa"/>
          </w:tcPr>
          <w:p w14:paraId="0CC7E9B7" w14:textId="77777777" w:rsidR="009A0B27" w:rsidRPr="00764A85" w:rsidRDefault="009A0B27" w:rsidP="007205EA">
            <w:pPr>
              <w:pStyle w:val="BodyText"/>
              <w:spacing w:before="120" w:after="240"/>
              <w:rPr>
                <w:sz w:val="22"/>
              </w:rPr>
            </w:pPr>
          </w:p>
        </w:tc>
        <w:tc>
          <w:tcPr>
            <w:tcW w:w="2321" w:type="dxa"/>
          </w:tcPr>
          <w:p w14:paraId="6C5DDC68" w14:textId="77777777" w:rsidR="009A0B27" w:rsidRPr="00764A85" w:rsidRDefault="009A0B27" w:rsidP="007205EA">
            <w:pPr>
              <w:pStyle w:val="BodyText"/>
              <w:spacing w:before="120" w:after="240"/>
              <w:rPr>
                <w:sz w:val="22"/>
              </w:rPr>
            </w:pPr>
            <w:r w:rsidRPr="00764A85">
              <w:rPr>
                <w:sz w:val="22"/>
              </w:rPr>
              <w:t>Date</w:t>
            </w:r>
          </w:p>
        </w:tc>
        <w:tc>
          <w:tcPr>
            <w:tcW w:w="2322" w:type="dxa"/>
          </w:tcPr>
          <w:p w14:paraId="67DD7432" w14:textId="77777777" w:rsidR="009A0B27" w:rsidRPr="00764A85" w:rsidRDefault="009A0B27" w:rsidP="007205EA">
            <w:pPr>
              <w:pStyle w:val="BodyText"/>
              <w:spacing w:before="120" w:after="240"/>
              <w:rPr>
                <w:sz w:val="22"/>
              </w:rPr>
            </w:pPr>
          </w:p>
        </w:tc>
      </w:tr>
    </w:tbl>
    <w:p w14:paraId="10216BBA" w14:textId="77777777" w:rsidR="00B5152D" w:rsidRPr="00764A85" w:rsidRDefault="00632D73" w:rsidP="002326A2">
      <w:pPr>
        <w:spacing w:before="120"/>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E20E7C">
        <w:rPr>
          <w:b/>
          <w:sz w:val="22"/>
          <w:szCs w:val="22"/>
          <w:highlight w:val="yellow"/>
        </w:rPr>
        <w:t>5</w:t>
      </w:r>
      <w:r w:rsidR="00E20E7C" w:rsidRPr="00B479BA">
        <w:rPr>
          <w:b/>
          <w:sz w:val="22"/>
          <w:szCs w:val="22"/>
          <w:highlight w:val="yellow"/>
        </w:rPr>
        <w:t xml:space="preserve">.8.6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14:paraId="6D2E6A1A" w14:textId="77777777" w:rsidR="001A582E" w:rsidRPr="002D0AE0" w:rsidRDefault="00B5152D" w:rsidP="001A582E">
      <w:pPr>
        <w:pStyle w:val="BodyText"/>
        <w:spacing w:before="120"/>
        <w:jc w:val="both"/>
        <w:rPr>
          <w:b/>
          <w:sz w:val="16"/>
          <w:highlight w:val="lightGray"/>
        </w:rPr>
      </w:pPr>
      <w:r w:rsidRPr="002D0AE0">
        <w:rPr>
          <w:b/>
          <w:sz w:val="22"/>
          <w:szCs w:val="22"/>
          <w:highlight w:val="lightGray"/>
        </w:rPr>
        <w:t xml:space="preserve">Endorsed for financing by the European </w:t>
      </w:r>
      <w:r w:rsidR="00A304BF" w:rsidRPr="002D0AE0">
        <w:rPr>
          <w:b/>
          <w:sz w:val="22"/>
          <w:szCs w:val="22"/>
          <w:highlight w:val="lightGray"/>
        </w:rPr>
        <w:t>Union</w:t>
      </w:r>
    </w:p>
    <w:p w14:paraId="28A955BE" w14:textId="77777777" w:rsidR="00B5152D" w:rsidRPr="002D0AE0" w:rsidRDefault="00B5152D" w:rsidP="00290199">
      <w:pPr>
        <w:pStyle w:val="BodyText"/>
        <w:spacing w:before="120" w:after="240"/>
        <w:jc w:val="both"/>
        <w:rPr>
          <w:b/>
          <w:sz w:val="16"/>
          <w:highlight w:val="lightGray"/>
        </w:rPr>
      </w:pPr>
    </w:p>
    <w:p w14:paraId="034B1BE4" w14:textId="77777777" w:rsidR="00B5152D" w:rsidRPr="002D0AE0" w:rsidRDefault="00B5152D" w:rsidP="00532286">
      <w:pPr>
        <w:spacing w:before="120"/>
        <w:rPr>
          <w:sz w:val="22"/>
          <w:highlight w:val="lightGray"/>
        </w:rPr>
      </w:pPr>
      <w:r w:rsidRPr="002D0AE0">
        <w:rPr>
          <w:sz w:val="22"/>
          <w:highlight w:val="lightGray"/>
        </w:rPr>
        <w:t>Name</w:t>
      </w:r>
    </w:p>
    <w:p w14:paraId="7379A057" w14:textId="77777777" w:rsidR="00B5152D" w:rsidRPr="002D0AE0" w:rsidRDefault="00B5152D" w:rsidP="00532286">
      <w:pPr>
        <w:pStyle w:val="BodyText"/>
        <w:spacing w:before="120"/>
        <w:rPr>
          <w:sz w:val="22"/>
          <w:highlight w:val="lightGray"/>
        </w:rPr>
      </w:pPr>
      <w:r w:rsidRPr="002D0AE0">
        <w:rPr>
          <w:sz w:val="22"/>
          <w:highlight w:val="lightGray"/>
        </w:rPr>
        <w:t>Title</w:t>
      </w:r>
    </w:p>
    <w:p w14:paraId="1C091163" w14:textId="77777777" w:rsidR="00B5152D" w:rsidRPr="002D0AE0" w:rsidRDefault="00B5152D" w:rsidP="00532286">
      <w:pPr>
        <w:pStyle w:val="BodyText"/>
        <w:spacing w:before="120"/>
        <w:rPr>
          <w:sz w:val="22"/>
          <w:highlight w:val="lightGray"/>
        </w:rPr>
      </w:pPr>
      <w:r w:rsidRPr="002D0AE0">
        <w:rPr>
          <w:sz w:val="22"/>
          <w:highlight w:val="lightGray"/>
        </w:rPr>
        <w:t>Signature</w:t>
      </w:r>
    </w:p>
    <w:p w14:paraId="22ECBD09" w14:textId="77777777" w:rsidR="009A0B27" w:rsidRPr="002D0AE0" w:rsidRDefault="00B5152D" w:rsidP="00532286">
      <w:pPr>
        <w:spacing w:before="120"/>
        <w:rPr>
          <w:highlight w:val="lightGray"/>
        </w:rPr>
      </w:pPr>
      <w:proofErr w:type="gramStart"/>
      <w:r w:rsidRPr="002D0AE0">
        <w:rPr>
          <w:sz w:val="22"/>
          <w:highlight w:val="lightGray"/>
        </w:rPr>
        <w:t>Date</w:t>
      </w:r>
      <w:r w:rsidR="00632D73" w:rsidRPr="002D0AE0">
        <w:rPr>
          <w:sz w:val="22"/>
          <w:highlight w:val="lightGray"/>
        </w:rPr>
        <w:t xml:space="preserve">  ]</w:t>
      </w:r>
      <w:proofErr w:type="gramEnd"/>
    </w:p>
    <w:sectPr w:rsidR="009A0B27" w:rsidRPr="002D0AE0" w:rsidSect="004A6955">
      <w:headerReference w:type="default" r:id="rId11"/>
      <w:footerReference w:type="default" r:id="rId12"/>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F2238" w14:textId="77777777" w:rsidR="002D0AE0" w:rsidRPr="00B479BA" w:rsidRDefault="002D0AE0">
      <w:r w:rsidRPr="00B479BA">
        <w:separator/>
      </w:r>
    </w:p>
  </w:endnote>
  <w:endnote w:type="continuationSeparator" w:id="0">
    <w:p w14:paraId="2B040FA2" w14:textId="77777777" w:rsidR="002D0AE0" w:rsidRPr="00B479BA" w:rsidRDefault="002D0AE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12B3" w14:textId="77777777" w:rsidR="00186D43" w:rsidRPr="00B479BA" w:rsidRDefault="00CA7690" w:rsidP="00764A85">
    <w:pPr>
      <w:pStyle w:val="Footer"/>
      <w:tabs>
        <w:tab w:val="clear" w:pos="4320"/>
        <w:tab w:val="clear" w:pos="8640"/>
        <w:tab w:val="right" w:pos="9356"/>
      </w:tabs>
      <w:rPr>
        <w:sz w:val="18"/>
        <w:szCs w:val="18"/>
      </w:rPr>
    </w:pPr>
    <w:r>
      <w:rPr>
        <w:b/>
        <w:sz w:val="18"/>
        <w:szCs w:val="18"/>
      </w:rPr>
      <w:t>December</w:t>
    </w:r>
    <w:r w:rsidR="00483B7E" w:rsidRPr="00483B7E">
      <w:rPr>
        <w:b/>
        <w:sz w:val="18"/>
        <w:szCs w:val="18"/>
      </w:rPr>
      <w:t xml:space="preserve"> 202</w:t>
    </w:r>
    <w:r w:rsidR="002C4DA0">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Pr>
        <w:noProof/>
        <w:sz w:val="18"/>
        <w:szCs w:val="18"/>
      </w:rPr>
      <w:t>9</w:t>
    </w:r>
    <w:r w:rsidR="00186D43" w:rsidRPr="00B479BA">
      <w:rPr>
        <w:sz w:val="18"/>
        <w:szCs w:val="18"/>
      </w:rPr>
      <w:fldChar w:fldCharType="end"/>
    </w:r>
  </w:p>
  <w:p w14:paraId="476C4A93" w14:textId="400E5EA0" w:rsidR="00186D43" w:rsidRPr="00B479BA" w:rsidRDefault="00186D43" w:rsidP="008A6199">
    <w:pPr>
      <w:pStyle w:val="Footer"/>
      <w:tabs>
        <w:tab w:val="clear" w:pos="8640"/>
        <w:tab w:val="right" w:pos="9356"/>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3AF5E" w14:textId="77777777" w:rsidR="002D0AE0" w:rsidRPr="00B479BA" w:rsidRDefault="002D0AE0">
      <w:r w:rsidRPr="00B479BA">
        <w:separator/>
      </w:r>
    </w:p>
  </w:footnote>
  <w:footnote w:type="continuationSeparator" w:id="0">
    <w:p w14:paraId="15FFF4BD" w14:textId="77777777" w:rsidR="002D0AE0" w:rsidRPr="00B479BA" w:rsidRDefault="002D0AE0">
      <w:r w:rsidRPr="00B479BA">
        <w:continuationSeparator/>
      </w:r>
    </w:p>
  </w:footnote>
  <w:footnote w:id="1">
    <w:p w14:paraId="34D9D665"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2402AAF3" w14:textId="77777777"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14:paraId="1564DFFB" w14:textId="77777777" w:rsidR="00BC51FC" w:rsidRPr="00BF0980" w:rsidRDefault="00BC51FC" w:rsidP="00191C3D">
      <w:pPr>
        <w:pStyle w:val="FootnoteText"/>
        <w:jc w:val="both"/>
      </w:pPr>
      <w:r w:rsidRPr="00BF0980">
        <w:rPr>
          <w:rStyle w:val="FootnoteReference"/>
        </w:rPr>
        <w:footnoteRef/>
      </w:r>
      <w:r w:rsidRPr="00BF0980">
        <w:t xml:space="preserve"> </w:t>
      </w:r>
      <w:r w:rsidR="0055234D" w:rsidRPr="00BF0980">
        <w:rPr>
          <w:highlight w:val="yellow"/>
        </w:rPr>
        <w:t>The duration of operati</w:t>
      </w:r>
      <w:r w:rsidRPr="00BF0980">
        <w:rPr>
          <w:highlight w:val="yellow"/>
        </w:rPr>
        <w:t>ng grants may not exceed 12 months.</w:t>
      </w:r>
    </w:p>
  </w:footnote>
  <w:footnote w:id="4">
    <w:p w14:paraId="59F16065"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w:t>
      </w:r>
      <w:proofErr w:type="gramStart"/>
      <w:r w:rsidRPr="00BF0980">
        <w:rPr>
          <w:highlight w:val="yellow"/>
        </w:rPr>
        <w:t>awarded</w:t>
      </w:r>
      <w:proofErr w:type="gramEnd"/>
      <w:r w:rsidRPr="00BF0980">
        <w:rPr>
          <w:highlight w:val="yellow"/>
        </w:rPr>
        <w:t xml:space="preserve">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5">
    <w:p w14:paraId="1C0BF615" w14:textId="77777777" w:rsidR="00186D43" w:rsidRPr="00BF0980" w:rsidRDefault="00186D43" w:rsidP="009250B6">
      <w:pPr>
        <w:pStyle w:val="FootnoteText"/>
      </w:pPr>
      <w:r w:rsidRPr="00BF0980">
        <w:rPr>
          <w:rStyle w:val="FootnoteReference"/>
        </w:rPr>
        <w:footnoteRef/>
      </w:r>
      <w:r w:rsidRPr="00BF0980">
        <w:t xml:space="preserve"> </w:t>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14:paraId="11EC52FB" w14:textId="77777777"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7">
    <w:p w14:paraId="3238285F" w14:textId="77777777" w:rsidR="009A35BC" w:rsidRDefault="009A35BC" w:rsidP="00191C3D">
      <w:pPr>
        <w:pStyle w:val="FootnoteText"/>
        <w:jc w:val="both"/>
      </w:pPr>
      <w:r>
        <w:rPr>
          <w:rStyle w:val="FootnoteReference"/>
        </w:rPr>
        <w:footnoteRef/>
      </w:r>
      <w:r>
        <w:t xml:space="preserve"> OJ L 205 of 21.11.2018, p. 39.</w:t>
      </w:r>
    </w:p>
  </w:footnote>
  <w:footnote w:id="8">
    <w:p w14:paraId="2F719F67"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 xml:space="preserve">In accordance with the mandate conferred </w:t>
      </w:r>
      <w:proofErr w:type="gramStart"/>
      <w:r w:rsidR="004E680C" w:rsidRPr="00BF0980">
        <w:t>on</w:t>
      </w:r>
      <w:r w:rsidR="008F6A10" w:rsidRPr="00BF0980">
        <w:t xml:space="preserve"> </w:t>
      </w:r>
      <w:r w:rsidR="004E680C" w:rsidRPr="00BF0980">
        <w:t xml:space="preserve"> the</w:t>
      </w:r>
      <w:proofErr w:type="gramEnd"/>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4A29"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12CA"/>
    <w:rsid w:val="0009787A"/>
    <w:rsid w:val="000A1E44"/>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0AE0"/>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600A"/>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57D7"/>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6B5A"/>
    <w:rsid w:val="008511F5"/>
    <w:rsid w:val="0086159E"/>
    <w:rsid w:val="00863775"/>
    <w:rsid w:val="00865CC9"/>
    <w:rsid w:val="00866996"/>
    <w:rsid w:val="008700F4"/>
    <w:rsid w:val="00873F3B"/>
    <w:rsid w:val="008773AD"/>
    <w:rsid w:val="00881052"/>
    <w:rsid w:val="00882CC1"/>
    <w:rsid w:val="00883AF7"/>
    <w:rsid w:val="00884C09"/>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3631B"/>
    <w:rsid w:val="00B410A3"/>
    <w:rsid w:val="00B4657A"/>
    <w:rsid w:val="00B479BA"/>
    <w:rsid w:val="00B5152D"/>
    <w:rsid w:val="00B52526"/>
    <w:rsid w:val="00B52AE3"/>
    <w:rsid w:val="00B532DB"/>
    <w:rsid w:val="00B558D2"/>
    <w:rsid w:val="00B60158"/>
    <w:rsid w:val="00B60E07"/>
    <w:rsid w:val="00B63EAC"/>
    <w:rsid w:val="00B64EF2"/>
    <w:rsid w:val="00B67F8B"/>
    <w:rsid w:val="00B70C42"/>
    <w:rsid w:val="00B71D95"/>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52FD"/>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DC13B"/>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C5791-50F2-4B1B-8F83-5D4F98683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AF071B-174B-4B5F-B9E3-52C64DB66708}">
  <ds:schemaRefs>
    <ds:schemaRef ds:uri="http://schemas.microsoft.com/sharepoint/v3/contenttype/forms"/>
  </ds:schemaRefs>
</ds:datastoreItem>
</file>

<file path=customXml/itemProps3.xml><?xml version="1.0" encoding="utf-8"?>
<ds:datastoreItem xmlns:ds="http://schemas.openxmlformats.org/officeDocument/2006/customXml" ds:itemID="{43DA0B8F-C307-476F-A732-4FE15B9B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3F1B5-5E35-400E-AE12-BA1B25277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3249</Words>
  <Characters>18522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Aguado Asenjo, Enrique GIZ RS</cp:lastModifiedBy>
  <cp:revision>12</cp:revision>
  <cp:lastPrinted>2014-01-20T08:23:00Z</cp:lastPrinted>
  <dcterms:created xsi:type="dcterms:W3CDTF">2021-06-23T15:35:00Z</dcterms:created>
  <dcterms:modified xsi:type="dcterms:W3CDTF">2022-01-11T13:13:00Z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